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63F" w:rsidRPr="009A763F" w:rsidRDefault="009A763F" w:rsidP="009A763F">
      <w:pPr>
        <w:jc w:val="center"/>
        <w:rPr>
          <w:b/>
          <w:sz w:val="28"/>
          <w:szCs w:val="28"/>
        </w:rPr>
      </w:pPr>
      <w:bookmarkStart w:id="0" w:name="_GoBack"/>
      <w:bookmarkEnd w:id="0"/>
      <w:r w:rsidRPr="009A763F">
        <w:rPr>
          <w:b/>
          <w:sz w:val="28"/>
          <w:szCs w:val="28"/>
        </w:rPr>
        <w:t>EDITAL</w:t>
      </w:r>
    </w:p>
    <w:p w:rsidR="009A763F" w:rsidRPr="009A763F" w:rsidRDefault="009A763F" w:rsidP="009A763F">
      <w:pPr>
        <w:jc w:val="center"/>
        <w:rPr>
          <w:b/>
          <w:sz w:val="28"/>
          <w:szCs w:val="28"/>
        </w:rPr>
      </w:pPr>
      <w:r w:rsidRPr="009A763F">
        <w:rPr>
          <w:b/>
          <w:sz w:val="28"/>
          <w:szCs w:val="28"/>
        </w:rPr>
        <w:t>ELEIÇÕES DO CONSELHO TUTELAR DE TABIRA-PE</w:t>
      </w:r>
    </w:p>
    <w:p w:rsidR="009A763F" w:rsidRDefault="009A763F"/>
    <w:p w:rsidR="009A763F" w:rsidRDefault="004568F1">
      <w:r w:rsidRPr="009A763F">
        <w:rPr>
          <w:b/>
        </w:rPr>
        <w:t>1. DO PROCESSO DE ESCOLHA</w:t>
      </w:r>
      <w:r>
        <w:t xml:space="preserve"> </w:t>
      </w:r>
    </w:p>
    <w:p w:rsidR="004568F1" w:rsidRDefault="004568F1" w:rsidP="00E9488F">
      <w:pPr>
        <w:spacing w:before="240"/>
        <w:jc w:val="both"/>
      </w:pPr>
      <w:r>
        <w:t xml:space="preserve">O Conselho Municipal dos Direitos da Criança e do Adolescente (CMDCA) do Município de </w:t>
      </w:r>
      <w:r w:rsidR="009E1BC5">
        <w:t>Tabira-PE</w:t>
      </w:r>
      <w:r>
        <w:t xml:space="preserve"> torna público o Processo de Escolha Unificado para Membros do Conselh</w:t>
      </w:r>
      <w:r w:rsidR="009E1BC5">
        <w:t>o Tutelar para o quadriênio 2020/2023</w:t>
      </w:r>
      <w:r>
        <w:t>, disciplinado com base na Lei nº 8.069/90 (ECA), na Resolução nº 139/2010 alterada pela Resolução nº 170/2014 do CONANDA, na Resolução 102/2015 do C</w:t>
      </w:r>
      <w:r w:rsidR="00E9488F">
        <w:t>ONSECA, na Lei Municipal nº 709/13</w:t>
      </w:r>
      <w:r>
        <w:t>, sendo realizado sob a responsabilidade deste e a fiscalização da Promotoria de Justiça da Infância e Juventude, mediante as condições estabelecidas neste Edital.</w:t>
      </w:r>
    </w:p>
    <w:p w:rsidR="009A763F" w:rsidRDefault="004568F1">
      <w:r>
        <w:t xml:space="preserve"> </w:t>
      </w:r>
      <w:r w:rsidRPr="009A763F">
        <w:rPr>
          <w:b/>
        </w:rPr>
        <w:t>2. CONSELHO TUTELAR</w:t>
      </w:r>
      <w:r>
        <w:t xml:space="preserve"> </w:t>
      </w:r>
    </w:p>
    <w:p w:rsidR="007716F7" w:rsidRDefault="004568F1" w:rsidP="005C72F3">
      <w:pPr>
        <w:jc w:val="both"/>
      </w:pPr>
      <w:r>
        <w:t>Conselho Tutelar é órgão permanente e autônomo, não jurisdicional, encarregado pela sociedade de zelar pelo cumprimento dos direitos da criança e do adolescente.</w:t>
      </w:r>
    </w:p>
    <w:p w:rsidR="007716F7" w:rsidRDefault="004568F1" w:rsidP="005C72F3">
      <w:pPr>
        <w:jc w:val="both"/>
      </w:pPr>
      <w:r>
        <w:t xml:space="preserve">Em cada Município haverá, no mínimo, 01 (um) Conselho Tutelar como órgão integrante da administração pública local, composto de 05 (cinco) membros, escolhidos pela população local para mandato de 04 (quatro) anos, permitida 01 (uma) recondução, mediante novo processo de escolha. </w:t>
      </w:r>
    </w:p>
    <w:p w:rsidR="004568F1" w:rsidRDefault="004568F1" w:rsidP="005C72F3">
      <w:pPr>
        <w:jc w:val="both"/>
      </w:pPr>
      <w:r>
        <w:t>O processo de escolha para a função de conselheiro tutelar será para o preenchimento de cinco membros titulares e cinco suplentes</w:t>
      </w:r>
    </w:p>
    <w:p w:rsidR="009A763F" w:rsidRDefault="004568F1">
      <w:r w:rsidRPr="009A763F">
        <w:rPr>
          <w:b/>
        </w:rPr>
        <w:t>3. DOS REQUISITOS BÁSICOS EXIGIDOS</w:t>
      </w:r>
      <w:r>
        <w:t xml:space="preserve"> </w:t>
      </w:r>
    </w:p>
    <w:p w:rsidR="009A763F" w:rsidRPr="00321936" w:rsidRDefault="004568F1" w:rsidP="005C72F3">
      <w:pPr>
        <w:jc w:val="both"/>
      </w:pPr>
      <w:r w:rsidRPr="00321936">
        <w:t>3.1. Reconhecida idoneidade moral, atestada por duas pessoas alistadas eleitoralmente no município ou área de jurisdição do respectivo Conselho Tutelar, observados os impedimentos legais relativos a</w:t>
      </w:r>
      <w:r w:rsidR="00E9488F" w:rsidRPr="00321936">
        <w:t xml:space="preserve">o grau de parentesco </w:t>
      </w:r>
      <w:r w:rsidR="00321936">
        <w:t>contido</w:t>
      </w:r>
      <w:r w:rsidRPr="00321936">
        <w:t xml:space="preserve"> Lei Municipal</w:t>
      </w:r>
      <w:r w:rsidR="005C72F3" w:rsidRPr="00321936">
        <w:t xml:space="preserve"> nº 709/2013</w:t>
      </w:r>
      <w:r w:rsidRPr="00321936">
        <w:t>;</w:t>
      </w:r>
    </w:p>
    <w:p w:rsidR="009A763F" w:rsidRDefault="004568F1" w:rsidP="005C72F3">
      <w:pPr>
        <w:jc w:val="both"/>
      </w:pPr>
      <w:r>
        <w:t xml:space="preserve">3.2. Idade superior a vinte e um anos no ato da inscrição; </w:t>
      </w:r>
    </w:p>
    <w:p w:rsidR="009A763F" w:rsidRDefault="004568F1" w:rsidP="005C72F3">
      <w:pPr>
        <w:jc w:val="both"/>
      </w:pPr>
      <w:r>
        <w:t>3.3. Residência e domicílio eleitoral no município de, no mínimo, 2 (dois) anos comprovado por certidão eleitoral;</w:t>
      </w:r>
    </w:p>
    <w:p w:rsidR="009A763F" w:rsidRDefault="004568F1" w:rsidP="005C72F3">
      <w:pPr>
        <w:jc w:val="both"/>
      </w:pPr>
      <w:r>
        <w:t xml:space="preserve"> 3.4. Apresentação das certidões negativas da Justiça Estadual e Justiça Federal, em âmbito cível e criminal; </w:t>
      </w:r>
    </w:p>
    <w:p w:rsidR="007716F7" w:rsidRDefault="004568F1" w:rsidP="005C72F3">
      <w:pPr>
        <w:jc w:val="both"/>
      </w:pPr>
      <w:r>
        <w:lastRenderedPageBreak/>
        <w:t>3.5. Comprovada atuação na área da infância e juventude de, no mínimo, 01 (um) ano no município, relacionada à promoção, proteção, protagonismo, controle social e gestão política dos direitos da crian</w:t>
      </w:r>
      <w:r w:rsidR="00E9488F">
        <w:t>ça e adolescente, em ao menos 02 (dois</w:t>
      </w:r>
      <w:r>
        <w:t>) instituição</w:t>
      </w:r>
      <w:r w:rsidR="007716F7">
        <w:t xml:space="preserve"> pública, privada, ONG, voltadas ás atuações mencionadas acima;</w:t>
      </w:r>
    </w:p>
    <w:p w:rsidR="009A763F" w:rsidRDefault="004568F1" w:rsidP="005C72F3">
      <w:pPr>
        <w:jc w:val="both"/>
      </w:pPr>
      <w:r>
        <w:t>3.6. Solicitação da candidatura individual, não sendo admitida a composição de chapas;</w:t>
      </w:r>
    </w:p>
    <w:p w:rsidR="009A763F" w:rsidRDefault="004568F1" w:rsidP="005C72F3">
      <w:pPr>
        <w:jc w:val="both"/>
      </w:pPr>
      <w:r>
        <w:t xml:space="preserve">3.7. Ensino médio completo, concluído até a data da inscrição; </w:t>
      </w:r>
    </w:p>
    <w:p w:rsidR="009A763F" w:rsidRDefault="004568F1" w:rsidP="005C72F3">
      <w:pPr>
        <w:jc w:val="both"/>
      </w:pPr>
      <w:r>
        <w:t>3.8. Disponibilidade para exercer a função pública de conselheiro tutelar com dedicação exclusiva, podendo acumular apenas com a de professor;</w:t>
      </w:r>
    </w:p>
    <w:p w:rsidR="009A763F" w:rsidRDefault="004568F1" w:rsidP="005C72F3">
      <w:pPr>
        <w:jc w:val="both"/>
      </w:pPr>
      <w:r>
        <w:t xml:space="preserve"> 3.9. Não ser filiado político-partidário, comprovado por meio de certidão negativa emitida pela Justiça Eleitoral ou mediante pedido de desfiliação formalizado e entregue ao representante do partido em âmbito municipal; </w:t>
      </w:r>
    </w:p>
    <w:p w:rsidR="004568F1" w:rsidRDefault="004568F1" w:rsidP="005C72F3">
      <w:pPr>
        <w:jc w:val="both"/>
      </w:pPr>
      <w:r>
        <w:t>3.10. Ser aprovado em processo avaliativo.</w:t>
      </w:r>
    </w:p>
    <w:p w:rsidR="00B93E5C" w:rsidRPr="00B93E5C" w:rsidRDefault="004568F1">
      <w:pPr>
        <w:rPr>
          <w:b/>
        </w:rPr>
      </w:pPr>
      <w:r w:rsidRPr="00B93E5C">
        <w:rPr>
          <w:b/>
        </w:rPr>
        <w:t xml:space="preserve"> 4. DA INSCRIÇÃO/ ENTREGA DOS DOCUMENTOS </w:t>
      </w:r>
    </w:p>
    <w:p w:rsidR="00B93E5C" w:rsidRDefault="004568F1" w:rsidP="005C72F3">
      <w:pPr>
        <w:jc w:val="both"/>
      </w:pPr>
      <w:r>
        <w:t xml:space="preserve">4.1. A participação no presente Processo de Escolha iniciar-se-á pela inscrição por meio de requerimento, e será efetuada no prazo e nas condições estabelecidas neste Edital. </w:t>
      </w:r>
    </w:p>
    <w:p w:rsidR="00252C62" w:rsidRDefault="004568F1" w:rsidP="005C72F3">
      <w:pPr>
        <w:jc w:val="both"/>
      </w:pPr>
      <w:r>
        <w:t>4.2. A inscrição somente ser</w:t>
      </w:r>
      <w:r w:rsidR="007716F7">
        <w:t xml:space="preserve">á efetuada pessoalmente na sede do Conselho </w:t>
      </w:r>
      <w:r w:rsidR="00252C62">
        <w:t>Municipal dos Direitos da Crianç</w:t>
      </w:r>
      <w:r w:rsidR="005C72F3">
        <w:t>a e do Adolescente, situado na R</w:t>
      </w:r>
      <w:r w:rsidR="00252C62">
        <w:t>ua</w:t>
      </w:r>
      <w:r w:rsidR="00E9488F">
        <w:t xml:space="preserve"> Joj</w:t>
      </w:r>
      <w:r w:rsidR="005C72F3">
        <w:t>ó</w:t>
      </w:r>
      <w:r w:rsidR="00E9488F">
        <w:t xml:space="preserve"> Cordeiro</w:t>
      </w:r>
      <w:r w:rsidR="00252C62">
        <w:t xml:space="preserve">, de </w:t>
      </w:r>
      <w:r w:rsidR="005C72F3">
        <w:t>0</w:t>
      </w:r>
      <w:r w:rsidR="00252C62">
        <w:t xml:space="preserve">5 de Abril a </w:t>
      </w:r>
      <w:r w:rsidR="005C72F3">
        <w:t>0</w:t>
      </w:r>
      <w:r w:rsidR="00252C62">
        <w:t>5 de maio</w:t>
      </w:r>
      <w:r w:rsidR="005C72F3">
        <w:t xml:space="preserve"> de 2019, das 8h00min às 17h00</w:t>
      </w:r>
      <w:r w:rsidR="00252C62">
        <w:t>min.</w:t>
      </w:r>
    </w:p>
    <w:p w:rsidR="00252C62" w:rsidRDefault="00252C62" w:rsidP="005C72F3">
      <w:pPr>
        <w:jc w:val="both"/>
      </w:pPr>
      <w:r>
        <w:t>4.3. As informações prestadas na inscrição são de total responsabilidade do candidato.</w:t>
      </w:r>
    </w:p>
    <w:p w:rsidR="00252C62" w:rsidRDefault="00252C62" w:rsidP="005C72F3">
      <w:pPr>
        <w:jc w:val="both"/>
      </w:pPr>
      <w:r>
        <w:t>4.4. Ao realizar a inscrição, o candidato deverá apresentar original e cópia dos documentos a seguir:</w:t>
      </w:r>
    </w:p>
    <w:p w:rsidR="00252C62" w:rsidRDefault="00252C62" w:rsidP="005C72F3">
      <w:pPr>
        <w:jc w:val="both"/>
      </w:pPr>
      <w:r>
        <w:t>a)</w:t>
      </w:r>
      <w:r w:rsidR="004568F1">
        <w:t>Pedido de inscrição individual de</w:t>
      </w:r>
      <w:r w:rsidR="00FF1F8E">
        <w:t>vidamente preenchida;</w:t>
      </w:r>
      <w:r w:rsidR="004568F1">
        <w:t xml:space="preserve"> </w:t>
      </w:r>
    </w:p>
    <w:p w:rsidR="00252C62" w:rsidRDefault="004568F1" w:rsidP="005C72F3">
      <w:pPr>
        <w:jc w:val="both"/>
      </w:pPr>
      <w:r>
        <w:t xml:space="preserve">b) Documentos de identidade pessoal com foto (RG, carteira de habilitação, carteira de trabalho ou identidade funcional) e CPF; </w:t>
      </w:r>
    </w:p>
    <w:p w:rsidR="00252C62" w:rsidRDefault="004568F1" w:rsidP="005C72F3">
      <w:pPr>
        <w:jc w:val="both"/>
      </w:pPr>
      <w:r>
        <w:t xml:space="preserve">c) Certificado de Conclusão do Ensino Médio emitido por instituição de ensino reconhecida pelo Ministério da Educação (MEC); </w:t>
      </w:r>
    </w:p>
    <w:p w:rsidR="00252C62" w:rsidRDefault="004568F1" w:rsidP="005C72F3">
      <w:pPr>
        <w:jc w:val="both"/>
      </w:pPr>
      <w:r>
        <w:t xml:space="preserve">d) Comprovante de residência, título de eleitor e Certidão emitida pela Justiça Eleitoral atestando o domicílio no Município do processo de escolha por, no mínimo, dois anos; </w:t>
      </w:r>
    </w:p>
    <w:p w:rsidR="00252C62" w:rsidRDefault="004568F1" w:rsidP="005C72F3">
      <w:pPr>
        <w:jc w:val="both"/>
      </w:pPr>
      <w:r>
        <w:lastRenderedPageBreak/>
        <w:t>e) Certidão emitida pela Justiça Eleitoral atestando a inexistência de filiação político</w:t>
      </w:r>
      <w:r w:rsidR="00A04C37">
        <w:t>-</w:t>
      </w:r>
      <w:r>
        <w:t xml:space="preserve">partidária ou comprovação de formulação de pedido formal de desfiliação entregue perante o representante do partido em âmbito municipal; </w:t>
      </w:r>
    </w:p>
    <w:p w:rsidR="00252C62" w:rsidRDefault="004568F1" w:rsidP="005C72F3">
      <w:pPr>
        <w:jc w:val="both"/>
      </w:pPr>
      <w:r>
        <w:t xml:space="preserve">f) Certidão negativa de antecedentes expedida pela Justiça Estadual e Justiça Federal, cível e criminal; </w:t>
      </w:r>
    </w:p>
    <w:p w:rsidR="00252C62" w:rsidRDefault="00E9488F" w:rsidP="005C72F3">
      <w:pPr>
        <w:jc w:val="both"/>
      </w:pPr>
      <w:r>
        <w:t>g</w:t>
      </w:r>
      <w:r w:rsidR="004568F1">
        <w:t>) Declaração de pelo menos 01 (uma) instituição</w:t>
      </w:r>
      <w:r w:rsidR="00A04C37">
        <w:t>(pública, privada, ONG)</w:t>
      </w:r>
      <w:r w:rsidR="004568F1">
        <w:t xml:space="preserve"> da área da infância e </w:t>
      </w:r>
      <w:r w:rsidR="00FF1F8E">
        <w:t>juventude do município de TABIRA-PE</w:t>
      </w:r>
      <w:r w:rsidR="004568F1">
        <w:t>, que comprove atuação do candidato por, no mínimo, 01 (um) ano na promoção, proteção, controle social e gestão política dos direitos da cria</w:t>
      </w:r>
      <w:r w:rsidR="00FF1F8E">
        <w:t>nça e do adolescente;</w:t>
      </w:r>
      <w:r w:rsidR="004568F1">
        <w:t xml:space="preserve"> </w:t>
      </w:r>
    </w:p>
    <w:p w:rsidR="00252C62" w:rsidRDefault="00E9488F" w:rsidP="005C72F3">
      <w:pPr>
        <w:jc w:val="both"/>
      </w:pPr>
      <w:r>
        <w:t>h</w:t>
      </w:r>
      <w:r w:rsidR="004568F1">
        <w:t>) Declaração de disponibilidade para o exercício da função pública de conselheiro tutelar com dedicação exclusiva, salvo a possibilidade de</w:t>
      </w:r>
      <w:r w:rsidR="00A04C37">
        <w:t xml:space="preserve"> acumulação com a de professor</w:t>
      </w:r>
      <w:r w:rsidR="004568F1">
        <w:t>;</w:t>
      </w:r>
    </w:p>
    <w:p w:rsidR="004568F1" w:rsidRDefault="00E9488F" w:rsidP="005C72F3">
      <w:pPr>
        <w:jc w:val="both"/>
      </w:pPr>
      <w:r>
        <w:t>i</w:t>
      </w:r>
      <w:r w:rsidR="004568F1">
        <w:t>) Declaração de responsabilidade acerca das informações p</w:t>
      </w:r>
      <w:r w:rsidR="005C72F3">
        <w:t>restadas ou Clá</w:t>
      </w:r>
      <w:r w:rsidR="004568F1">
        <w:t>usula constante do termo de inscrição onde o candidato se responsabilize pelas informações pre</w:t>
      </w:r>
      <w:r w:rsidR="00ED70DD">
        <w:t>stadas no momento da inscrição.</w:t>
      </w:r>
    </w:p>
    <w:p w:rsidR="00B93E5C" w:rsidRPr="00B93E5C" w:rsidRDefault="004568F1">
      <w:pPr>
        <w:rPr>
          <w:b/>
        </w:rPr>
      </w:pPr>
      <w:r w:rsidRPr="00B93E5C">
        <w:rPr>
          <w:b/>
        </w:rPr>
        <w:t xml:space="preserve"> 5. DAS ETAPAS DO PROCESSO DE ESCOLHA</w:t>
      </w:r>
    </w:p>
    <w:p w:rsidR="00B93E5C" w:rsidRDefault="004568F1" w:rsidP="005C72F3">
      <w:pPr>
        <w:jc w:val="both"/>
      </w:pPr>
      <w:r>
        <w:t>5.1. Inscrições e entreg</w:t>
      </w:r>
      <w:r w:rsidR="009D7B72">
        <w:t>a de documentos no período de 05/04/2019 a 05/05/2019</w:t>
      </w:r>
      <w:r>
        <w:t xml:space="preserve">; </w:t>
      </w:r>
    </w:p>
    <w:p w:rsidR="00B93E5C" w:rsidRDefault="004568F1" w:rsidP="005C72F3">
      <w:pPr>
        <w:jc w:val="both"/>
      </w:pPr>
      <w:r>
        <w:t>5.2. Publicação da rela</w:t>
      </w:r>
      <w:r w:rsidR="009D7B72">
        <w:t>ção dos candidatos inscritos: 24/05/2019</w:t>
      </w:r>
      <w:r>
        <w:t xml:space="preserve">; </w:t>
      </w:r>
    </w:p>
    <w:p w:rsidR="00B93E5C" w:rsidRDefault="004568F1" w:rsidP="005C72F3">
      <w:pPr>
        <w:jc w:val="both"/>
      </w:pPr>
      <w:r>
        <w:t>5.3. Prazo pa</w:t>
      </w:r>
      <w:r w:rsidR="009D7B72">
        <w:t>ra impugnação</w:t>
      </w:r>
      <w:r w:rsidR="005C72F3">
        <w:t xml:space="preserve"> </w:t>
      </w:r>
      <w:r w:rsidR="00D7507A">
        <w:t>(recurso) de candidatura: 24/06/2019 a 28/06</w:t>
      </w:r>
      <w:r w:rsidR="009D7B72">
        <w:t>/2019</w:t>
      </w:r>
      <w:r>
        <w:t xml:space="preserve">; </w:t>
      </w:r>
    </w:p>
    <w:p w:rsidR="00D7507A" w:rsidRDefault="00D7507A" w:rsidP="005C72F3">
      <w:pPr>
        <w:jc w:val="both"/>
      </w:pPr>
      <w:r>
        <w:t>5.4. Análise e decisão dos Recursos</w:t>
      </w:r>
      <w:r w:rsidR="00EC25F1">
        <w:t xml:space="preserve"> de impugnação</w:t>
      </w:r>
      <w:r>
        <w:t>: 01/07/2019 a 04/07/2019;</w:t>
      </w:r>
    </w:p>
    <w:p w:rsidR="00D7507A" w:rsidRDefault="00D7507A" w:rsidP="005C72F3">
      <w:pPr>
        <w:jc w:val="both"/>
      </w:pPr>
      <w:r>
        <w:t>5.5. Prova Eliminatória 07/07/2019 (domingo)</w:t>
      </w:r>
    </w:p>
    <w:p w:rsidR="00B539EE" w:rsidRDefault="00B539EE" w:rsidP="005C72F3">
      <w:pPr>
        <w:jc w:val="both"/>
      </w:pPr>
      <w:r>
        <w:t>5.6. Publicação do Resultado preliminar: 10/07/2019;</w:t>
      </w:r>
    </w:p>
    <w:p w:rsidR="00EC25F1" w:rsidRDefault="00B539EE" w:rsidP="005C72F3">
      <w:pPr>
        <w:jc w:val="both"/>
      </w:pPr>
      <w:r>
        <w:t>5.7</w:t>
      </w:r>
      <w:r w:rsidR="00D7507A">
        <w:t xml:space="preserve">. </w:t>
      </w:r>
      <w:r w:rsidR="00427C75">
        <w:t>Interposição de Recurso do resultado de prova objetiva</w:t>
      </w:r>
      <w:r w:rsidR="00D7507A">
        <w:t xml:space="preserve">: 03 (três) dias após a </w:t>
      </w:r>
      <w:r>
        <w:t>data do resultado preliminar</w:t>
      </w:r>
      <w:r w:rsidR="00D7507A">
        <w:t xml:space="preserve">; </w:t>
      </w:r>
    </w:p>
    <w:p w:rsidR="00D7507A" w:rsidRDefault="00B539EE" w:rsidP="005C72F3">
      <w:pPr>
        <w:jc w:val="both"/>
      </w:pPr>
      <w:r>
        <w:t>5.8</w:t>
      </w:r>
      <w:r w:rsidR="00D7507A">
        <w:t>. Publicação dos candidatos habilitados: 15/07/2019;</w:t>
      </w:r>
    </w:p>
    <w:p w:rsidR="00D7507A" w:rsidRDefault="00B539EE" w:rsidP="005C72F3">
      <w:pPr>
        <w:jc w:val="both"/>
      </w:pPr>
      <w:r>
        <w:t>5.9</w:t>
      </w:r>
      <w:r w:rsidR="00D7507A">
        <w:t>. Reunião para firmar compromisso: 22/07/2019;</w:t>
      </w:r>
    </w:p>
    <w:p w:rsidR="00EC25F1" w:rsidRDefault="00B539EE" w:rsidP="005C72F3">
      <w:pPr>
        <w:jc w:val="both"/>
      </w:pPr>
      <w:r>
        <w:t>5.10</w:t>
      </w:r>
      <w:r w:rsidR="00EC25F1">
        <w:t>. Eleição: 06/10/2019</w:t>
      </w:r>
    </w:p>
    <w:p w:rsidR="00B93E5C" w:rsidRDefault="00B539EE" w:rsidP="005C72F3">
      <w:pPr>
        <w:jc w:val="both"/>
      </w:pPr>
      <w:r>
        <w:t>5.11</w:t>
      </w:r>
      <w:r w:rsidR="004568F1">
        <w:t xml:space="preserve">. Posse: 10/01/2016. </w:t>
      </w:r>
    </w:p>
    <w:p w:rsidR="00B93E5C" w:rsidRPr="00B93E5C" w:rsidRDefault="004568F1">
      <w:pPr>
        <w:rPr>
          <w:b/>
        </w:rPr>
      </w:pPr>
      <w:r w:rsidRPr="00B93E5C">
        <w:rPr>
          <w:b/>
        </w:rPr>
        <w:t xml:space="preserve">6. DA PRIMEIRA ETAPA – ANÁLISE DA DOCUMENTAÇÃO EXIGIDA </w:t>
      </w:r>
    </w:p>
    <w:p w:rsidR="006C043F" w:rsidRDefault="004568F1" w:rsidP="005C72F3">
      <w:pPr>
        <w:jc w:val="both"/>
      </w:pPr>
      <w:r>
        <w:lastRenderedPageBreak/>
        <w:t xml:space="preserve">O CMDCA, por meio de sua Comissão Especial, procederá à análise dos documentos apresentados em consonância com o disposto no item 4.4 do presente Edital, seguida da publicação da relação dos candidatos inscritos dentro do prazo previsto. </w:t>
      </w:r>
    </w:p>
    <w:p w:rsidR="006C043F" w:rsidRDefault="004568F1" w:rsidP="005C72F3">
      <w:pPr>
        <w:jc w:val="both"/>
      </w:pPr>
      <w:r>
        <w:t>O processo de escolha para o Conselho Tutelar ocorrerá com o número mínimo de 10 (dez) pretendentes devidamente habilitados.</w:t>
      </w:r>
    </w:p>
    <w:p w:rsidR="006C043F" w:rsidRDefault="004568F1" w:rsidP="005C72F3">
      <w:pPr>
        <w:jc w:val="both"/>
      </w:pPr>
      <w:r>
        <w:t>Caso o número de pretendentes habilitados seja inferior a 10 (dez), o Conselho Municipal dos Direitos da Criança e do Adolescente poderá suspender o trâmite do processo de escolha e reabrir prazo para inscrição de novas candidaturas, sem prejuízo da garantia de posse dos novos conselheiros ao término do mandato em curso, conforme disposição do art. 13, §1º da Resolução nº 170/2014 – CONANDA. Caso não se atinja o número mínimo de 10 (dez) preten</w:t>
      </w:r>
      <w:r w:rsidR="008B323A">
        <w:t>dentes habilitados, realizar-se-á</w:t>
      </w:r>
      <w:r>
        <w:t xml:space="preserve"> o certame com o número de inscrições que houver.</w:t>
      </w:r>
    </w:p>
    <w:p w:rsidR="006C043F" w:rsidRPr="006C043F" w:rsidRDefault="00EC25F1">
      <w:pPr>
        <w:rPr>
          <w:b/>
        </w:rPr>
      </w:pPr>
      <w:r>
        <w:rPr>
          <w:b/>
        </w:rPr>
        <w:t>7</w:t>
      </w:r>
      <w:r w:rsidR="004568F1" w:rsidRPr="006C043F">
        <w:rPr>
          <w:b/>
        </w:rPr>
        <w:t>. DA SEGUNDA ETAPA - EXAME DE CONHECIMENTO ESPECÍFICO</w:t>
      </w:r>
    </w:p>
    <w:p w:rsidR="00232A48" w:rsidRDefault="004568F1" w:rsidP="005C72F3">
      <w:pPr>
        <w:jc w:val="both"/>
      </w:pPr>
      <w:r>
        <w:t>O exame de conhecimen</w:t>
      </w:r>
      <w:r w:rsidR="00232A48">
        <w:t>to específico ocorrerá no dia 07/07/2019</w:t>
      </w:r>
      <w:r>
        <w:t xml:space="preserve"> (domingo)</w:t>
      </w:r>
      <w:r w:rsidR="005C72F3">
        <w:t>, às 8h00, no Auditório da Secretaria Municipal de Educação</w:t>
      </w:r>
      <w:r>
        <w:t>.</w:t>
      </w:r>
    </w:p>
    <w:p w:rsidR="006C043F" w:rsidRDefault="004568F1" w:rsidP="005C72F3">
      <w:pPr>
        <w:jc w:val="both"/>
      </w:pPr>
      <w:r>
        <w:t xml:space="preserve"> O exame de conhecimento específico consistirá em prova objetiva de caráter eliminatório com as seguintes regras: </w:t>
      </w:r>
    </w:p>
    <w:p w:rsidR="006C043F" w:rsidRDefault="004568F1" w:rsidP="005C72F3">
      <w:pPr>
        <w:jc w:val="both"/>
      </w:pPr>
      <w:r>
        <w:t>I – A prova versará exclusivamente sobre a Lei Federal nº 8.069/90 (Estatuto da Criança e do Adolescente);</w:t>
      </w:r>
    </w:p>
    <w:p w:rsidR="006C043F" w:rsidRDefault="004568F1" w:rsidP="005C72F3">
      <w:pPr>
        <w:jc w:val="both"/>
      </w:pPr>
      <w:r>
        <w:t xml:space="preserve"> II – O exame de conhecimento constará de 20 (vinte) questões objetivas, valendo 10 (dez) pontos no total; </w:t>
      </w:r>
    </w:p>
    <w:p w:rsidR="006C043F" w:rsidRDefault="004568F1" w:rsidP="005C72F3">
      <w:pPr>
        <w:jc w:val="both"/>
      </w:pPr>
      <w:r>
        <w:t xml:space="preserve">III – Será aprovado o candidato que obtiver nota mínima de 05 (cinco) pontos; </w:t>
      </w:r>
    </w:p>
    <w:p w:rsidR="006C043F" w:rsidRDefault="004568F1" w:rsidP="005C72F3">
      <w:pPr>
        <w:jc w:val="both"/>
      </w:pPr>
      <w:r>
        <w:t>IV – A prova será</w:t>
      </w:r>
      <w:r w:rsidR="00232A48">
        <w:t xml:space="preserve"> elaborada pelo Conselho Municipal</w:t>
      </w:r>
      <w:r>
        <w:t xml:space="preserve"> dos Direitos da Criança e do Adolescente, através de uma comissão a ser instituída especificamente para esse fim e será composta por profissionais com notório e reconhecido conhecimento sobre a Lei Federal nº 8.069/90.</w:t>
      </w:r>
    </w:p>
    <w:p w:rsidR="00232A48" w:rsidRDefault="004568F1" w:rsidP="005C72F3">
      <w:pPr>
        <w:jc w:val="both"/>
      </w:pPr>
      <w:r>
        <w:t xml:space="preserve">O resultado </w:t>
      </w:r>
      <w:r w:rsidR="00427C75">
        <w:t xml:space="preserve">oficial </w:t>
      </w:r>
      <w:r>
        <w:t>d</w:t>
      </w:r>
      <w:r w:rsidR="00427C75">
        <w:t>o exame será publicado no dia 15/07/2019.</w:t>
      </w:r>
    </w:p>
    <w:p w:rsidR="006C043F" w:rsidRDefault="004568F1" w:rsidP="005C72F3">
      <w:pPr>
        <w:jc w:val="both"/>
      </w:pPr>
      <w:r>
        <w:t xml:space="preserve"> Após análise pela Comissão Especial, será divulgada lista dos candidatos apt</w:t>
      </w:r>
      <w:r w:rsidR="00427C75">
        <w:t>os à eleição, até o dia 15/07/2019</w:t>
      </w:r>
      <w:r>
        <w:t xml:space="preserve">. </w:t>
      </w:r>
    </w:p>
    <w:p w:rsidR="00232A48" w:rsidRPr="00232A48" w:rsidRDefault="00583E11">
      <w:pPr>
        <w:rPr>
          <w:b/>
        </w:rPr>
      </w:pPr>
      <w:r>
        <w:rPr>
          <w:b/>
        </w:rPr>
        <w:t>8</w:t>
      </w:r>
      <w:r w:rsidR="004568F1" w:rsidRPr="00232A48">
        <w:rPr>
          <w:b/>
        </w:rPr>
        <w:t>. DA TERCEIRA ETAPA – DIA DA ESCOLHA DOS CONSELHEIROS</w:t>
      </w:r>
    </w:p>
    <w:p w:rsidR="00232A48" w:rsidRDefault="004568F1" w:rsidP="005C72F3">
      <w:pPr>
        <w:jc w:val="both"/>
      </w:pPr>
      <w:r>
        <w:t>O dia da escolha dos conselheiros ocorrerá em data unificada em todo o território</w:t>
      </w:r>
      <w:r w:rsidR="00232A48">
        <w:t xml:space="preserve"> nacional: </w:t>
      </w:r>
      <w:r w:rsidR="00232A48">
        <w:rPr>
          <w:b/>
        </w:rPr>
        <w:t>06</w:t>
      </w:r>
      <w:r w:rsidR="00232A48" w:rsidRPr="00232A48">
        <w:rPr>
          <w:b/>
        </w:rPr>
        <w:t xml:space="preserve"> de outubro de 2019</w:t>
      </w:r>
      <w:r>
        <w:t xml:space="preserve">, </w:t>
      </w:r>
      <w:r w:rsidR="005C72F3">
        <w:t>das 08:00</w:t>
      </w:r>
      <w:r w:rsidR="00A60DC4">
        <w:t xml:space="preserve"> </w:t>
      </w:r>
      <w:r w:rsidR="00232A48">
        <w:t>horas às 17:00 horas.</w:t>
      </w:r>
    </w:p>
    <w:p w:rsidR="00232A48" w:rsidRDefault="004568F1" w:rsidP="005C72F3">
      <w:pPr>
        <w:jc w:val="both"/>
      </w:pPr>
      <w:r>
        <w:t>O voto será facult</w:t>
      </w:r>
      <w:r w:rsidR="00232A48">
        <w:t>ativo e secreto.</w:t>
      </w:r>
    </w:p>
    <w:p w:rsidR="006C043F" w:rsidRDefault="004568F1" w:rsidP="005C72F3">
      <w:pPr>
        <w:jc w:val="both"/>
      </w:pPr>
      <w:r>
        <w:lastRenderedPageBreak/>
        <w:t xml:space="preserve">A divulgação dos locais de escolha ocorrerá </w:t>
      </w:r>
      <w:r w:rsidR="001C3DAD">
        <w:t>até o dia 20</w:t>
      </w:r>
      <w:r w:rsidR="00232A48">
        <w:t xml:space="preserve"> de setembro de 2019</w:t>
      </w:r>
      <w:r>
        <w:t xml:space="preserve"> e caberá ao CMDCA fazer ampla divulgação dos locais, utilizando todos os meios de comunicação possíveis.</w:t>
      </w:r>
    </w:p>
    <w:p w:rsidR="00232A48" w:rsidRPr="00232A48" w:rsidRDefault="004568F1">
      <w:pPr>
        <w:rPr>
          <w:b/>
        </w:rPr>
      </w:pPr>
      <w:r>
        <w:t xml:space="preserve"> </w:t>
      </w:r>
      <w:r w:rsidR="001C3DAD">
        <w:rPr>
          <w:b/>
        </w:rPr>
        <w:t>9</w:t>
      </w:r>
      <w:r w:rsidRPr="00232A48">
        <w:rPr>
          <w:b/>
        </w:rPr>
        <w:t>. DAS CONDUTAS VEDADAS</w:t>
      </w:r>
    </w:p>
    <w:p w:rsidR="00232A48" w:rsidRDefault="004568F1" w:rsidP="005C72F3">
      <w:pPr>
        <w:jc w:val="both"/>
      </w:pPr>
      <w:r>
        <w:t xml:space="preserve"> No processo de escolha dos membros do Conselho Tutelar é vedado ao candidato, antes e durante as votações, a prática das seguintes condutas:</w:t>
      </w:r>
    </w:p>
    <w:p w:rsidR="00232A48" w:rsidRDefault="004568F1" w:rsidP="005C72F3">
      <w:pPr>
        <w:jc w:val="both"/>
      </w:pPr>
      <w:r>
        <w:t>I - a vinculação político-partidária das candidaturas e a utilização da estrutura dos partidos políticos para campanha eleitoral;</w:t>
      </w:r>
    </w:p>
    <w:p w:rsidR="00232A48" w:rsidRDefault="004568F1" w:rsidP="005C72F3">
      <w:pPr>
        <w:jc w:val="both"/>
      </w:pPr>
      <w:r>
        <w:t xml:space="preserve">II - o favorecimento de candidatos por qualquer autoridade pública e/ou a utilização, em benefício daqueles, de espaços, equipamentos e serviços da administração pública municipal; </w:t>
      </w:r>
    </w:p>
    <w:p w:rsidR="00232A48" w:rsidRDefault="004568F1" w:rsidP="005C72F3">
      <w:pPr>
        <w:jc w:val="both"/>
      </w:pPr>
      <w:r>
        <w:t>III - a composição de chapas ou a utilização de qualquer outro mecanismo que comprometa a candidatura individual do interessado (art. 5º, II, da Resolução 170/2014, CONANDA);</w:t>
      </w:r>
    </w:p>
    <w:p w:rsidR="00232A48" w:rsidRDefault="004568F1" w:rsidP="005C72F3">
      <w:pPr>
        <w:jc w:val="both"/>
      </w:pPr>
      <w:r>
        <w:t>IV – a realização de propaganda eleitoral por meio de jornal, rádio, televisão, outdoors ou espaço na mídia em geral, mediante pagamento, ressalvada a manutenção, pelo candidato, de página própria na rede mundial de computadores;</w:t>
      </w:r>
    </w:p>
    <w:p w:rsidR="00232A48" w:rsidRDefault="004568F1" w:rsidP="005C72F3">
      <w:pPr>
        <w:jc w:val="both"/>
      </w:pPr>
      <w:r>
        <w:t>V – a arregimentação de eleitor, a propaganda de boca de urna, uso de alto-falantes ou similares e distribuição de material d</w:t>
      </w:r>
      <w:r w:rsidR="00232A48">
        <w:t>e propaganda no dia da eleição;</w:t>
      </w:r>
    </w:p>
    <w:p w:rsidR="00E138F0" w:rsidRDefault="004568F1" w:rsidP="005C72F3">
      <w:pPr>
        <w:jc w:val="both"/>
      </w:pPr>
      <w:r>
        <w:t>VI - o abuso do poder político, econômico, religioso, institucional e dos meios de comunicação, tanto durante a campanha eleitoral quanto durante o desenrolar da votação, notadamente:</w:t>
      </w:r>
    </w:p>
    <w:p w:rsidR="00E138F0" w:rsidRDefault="004568F1" w:rsidP="005C72F3">
      <w:pPr>
        <w:jc w:val="both"/>
      </w:pPr>
      <w:r>
        <w:t>a) a doação, oferta, promessa ou entrega aos eleitores de bem ou vantagem pessoal de qualquer natureza, inclusive brindes de pequeno valor, tais como camisetas, chaveiros, bo</w:t>
      </w:r>
      <w:r w:rsidR="00E138F0">
        <w:t>nés, canetas ou cestas básicas;</w:t>
      </w:r>
    </w:p>
    <w:p w:rsidR="00E138F0" w:rsidRDefault="004568F1" w:rsidP="005C72F3">
      <w:pPr>
        <w:jc w:val="both"/>
      </w:pPr>
      <w:r>
        <w:t>b) o transporte e alimentação aos eleitore</w:t>
      </w:r>
      <w:r w:rsidR="00E138F0">
        <w:t>s, inclusive no dia da eleição;</w:t>
      </w:r>
    </w:p>
    <w:p w:rsidR="00E138F0" w:rsidRDefault="004568F1" w:rsidP="005C72F3">
      <w:pPr>
        <w:jc w:val="both"/>
      </w:pPr>
      <w:r>
        <w:t>c) práticas</w:t>
      </w:r>
      <w:r w:rsidR="00E138F0">
        <w:t xml:space="preserve"> desleais de qualquer natureza;</w:t>
      </w:r>
    </w:p>
    <w:p w:rsidR="00E138F0" w:rsidRDefault="004568F1" w:rsidP="005C72F3">
      <w:pPr>
        <w:jc w:val="both"/>
      </w:pPr>
      <w:r>
        <w:t xml:space="preserve">VII – receber o candidato, direta ou indiretamente, doação em dinheiro ou estimável em dinheiro, inclusive por meio de publicidade de qualquer espécie, procedente de: </w:t>
      </w:r>
    </w:p>
    <w:p w:rsidR="00E138F0" w:rsidRDefault="004568F1" w:rsidP="005C72F3">
      <w:pPr>
        <w:jc w:val="both"/>
      </w:pPr>
      <w:r>
        <w:t xml:space="preserve">a) entidade ou governo estrangeiro; </w:t>
      </w:r>
    </w:p>
    <w:p w:rsidR="00E138F0" w:rsidRDefault="004568F1" w:rsidP="005C72F3">
      <w:pPr>
        <w:jc w:val="both"/>
      </w:pPr>
      <w:r>
        <w:t>b) órgão da administração pública direta e indireta ou fundação mantida com recursos provenientes do Poder Público;</w:t>
      </w:r>
    </w:p>
    <w:p w:rsidR="00E138F0" w:rsidRDefault="004568F1" w:rsidP="005C72F3">
      <w:pPr>
        <w:jc w:val="both"/>
      </w:pPr>
      <w:r>
        <w:t xml:space="preserve">c) concessionário ou permissionário de serviço público; </w:t>
      </w:r>
    </w:p>
    <w:p w:rsidR="00E138F0" w:rsidRDefault="004568F1" w:rsidP="005C72F3">
      <w:pPr>
        <w:jc w:val="both"/>
      </w:pPr>
      <w:r>
        <w:lastRenderedPageBreak/>
        <w:t xml:space="preserve">d) entidade de direito privado que receba, na condição de beneficiária, contribuição compulsória em virtude de disposição legal; </w:t>
      </w:r>
    </w:p>
    <w:p w:rsidR="00E138F0" w:rsidRDefault="004568F1" w:rsidP="005C72F3">
      <w:pPr>
        <w:jc w:val="both"/>
      </w:pPr>
      <w:r>
        <w:t xml:space="preserve">e) entidade de utilidade pública; </w:t>
      </w:r>
    </w:p>
    <w:p w:rsidR="00E138F0" w:rsidRDefault="004568F1" w:rsidP="005C72F3">
      <w:pPr>
        <w:jc w:val="both"/>
      </w:pPr>
      <w:r>
        <w:t>f) entidade de classe</w:t>
      </w:r>
      <w:r w:rsidR="00E138F0">
        <w:t xml:space="preserve"> ou sindical;</w:t>
      </w:r>
    </w:p>
    <w:p w:rsidR="00E138F0" w:rsidRDefault="004568F1" w:rsidP="005C72F3">
      <w:pPr>
        <w:jc w:val="both"/>
      </w:pPr>
      <w:r>
        <w:t>g) pessoa jurídica sem fins lucrativos q</w:t>
      </w:r>
      <w:r w:rsidR="00E138F0">
        <w:t>ue receba recursos do exterior;</w:t>
      </w:r>
    </w:p>
    <w:p w:rsidR="00E138F0" w:rsidRDefault="004568F1" w:rsidP="005C72F3">
      <w:pPr>
        <w:jc w:val="both"/>
      </w:pPr>
      <w:r>
        <w:t>h) entid</w:t>
      </w:r>
      <w:r w:rsidR="00E138F0">
        <w:t>ades beneficentes e religiosas;</w:t>
      </w:r>
    </w:p>
    <w:p w:rsidR="00E138F0" w:rsidRDefault="00E138F0" w:rsidP="005C72F3">
      <w:pPr>
        <w:jc w:val="both"/>
      </w:pPr>
      <w:r>
        <w:t>i) entidades esportivas;</w:t>
      </w:r>
    </w:p>
    <w:p w:rsidR="00E138F0" w:rsidRDefault="004568F1" w:rsidP="005C72F3">
      <w:pPr>
        <w:jc w:val="both"/>
      </w:pPr>
      <w:r>
        <w:t xml:space="preserve">j) organizações não-governamentais que recebam recursos públicos; </w:t>
      </w:r>
    </w:p>
    <w:p w:rsidR="006C043F" w:rsidRDefault="00E138F0" w:rsidP="005C72F3">
      <w:pPr>
        <w:jc w:val="both"/>
      </w:pPr>
      <w:r>
        <w:t>k</w:t>
      </w:r>
      <w:r w:rsidR="004568F1">
        <w:t>) organizações da sociedade civil de i</w:t>
      </w:r>
      <w:r>
        <w:t>nteresse público</w:t>
      </w:r>
      <w:r w:rsidR="004568F1">
        <w:t xml:space="preserve">. </w:t>
      </w:r>
    </w:p>
    <w:p w:rsidR="00E138F0" w:rsidRPr="00E138F0" w:rsidRDefault="001C3DAD">
      <w:pPr>
        <w:rPr>
          <w:b/>
        </w:rPr>
      </w:pPr>
      <w:r>
        <w:rPr>
          <w:b/>
        </w:rPr>
        <w:t>9</w:t>
      </w:r>
      <w:r w:rsidR="004568F1" w:rsidRPr="00E138F0">
        <w:rPr>
          <w:b/>
        </w:rPr>
        <w:t>. COMISSÃO ESPECIAL</w:t>
      </w:r>
    </w:p>
    <w:p w:rsidR="00E138F0" w:rsidRDefault="004568F1" w:rsidP="005C72F3">
      <w:pPr>
        <w:jc w:val="both"/>
      </w:pPr>
      <w:r>
        <w:t>Fica criada a comissão especial, de formação paritária, composta por seis membros, sendo 03 (três) conselheiros representantes do governo municipal e 03 (três) conselheiros rep</w:t>
      </w:r>
      <w:r w:rsidR="00E138F0">
        <w:t>resentantes da sociedade civil.</w:t>
      </w:r>
    </w:p>
    <w:p w:rsidR="006C043F" w:rsidRDefault="004568F1" w:rsidP="005C72F3">
      <w:pPr>
        <w:jc w:val="both"/>
      </w:pPr>
      <w:r>
        <w:t>São impedidos de servir na comissão especial os cônjuges, companheiros</w:t>
      </w:r>
      <w:r w:rsidR="00E138F0">
        <w:t>, mesmo que em união homoafetiva</w:t>
      </w:r>
      <w:r>
        <w:t>, ou parentes em linha reta, colateral ou por afinidade, até o terceiro grau. Estende-se o impedimento ao conselheiro tutelar em relação à autoridade judiciária e ao representante do Ministério Público com atuação na Justiça da Infância e da Juventude da mesma comarca.</w:t>
      </w:r>
    </w:p>
    <w:p w:rsidR="00E138F0" w:rsidRPr="00E138F0" w:rsidRDefault="001C3DAD">
      <w:pPr>
        <w:rPr>
          <w:b/>
        </w:rPr>
      </w:pPr>
      <w:r>
        <w:rPr>
          <w:b/>
        </w:rPr>
        <w:t>10</w:t>
      </w:r>
      <w:r w:rsidR="004568F1" w:rsidRPr="00E138F0">
        <w:rPr>
          <w:b/>
        </w:rPr>
        <w:t xml:space="preserve">. QUARTA ETAPA - FORMAÇÃO </w:t>
      </w:r>
    </w:p>
    <w:p w:rsidR="00E138F0" w:rsidRDefault="004568F1" w:rsidP="005C72F3">
      <w:pPr>
        <w:jc w:val="both"/>
      </w:pPr>
      <w:r>
        <w:t>10.1. Esta etapa consiste na capacitação dos conselheiros tutelares, sendo obrigatória a presença de todos os candidatos classificados, em no mínimo 75% da carga horária ofertada, o que será confirmado através de lista de presen</w:t>
      </w:r>
      <w:r w:rsidR="00E138F0">
        <w:t>ça, sob pena de sua eliminação.</w:t>
      </w:r>
    </w:p>
    <w:p w:rsidR="006C043F" w:rsidRDefault="004568F1" w:rsidP="005C72F3">
      <w:pPr>
        <w:jc w:val="both"/>
      </w:pPr>
      <w:r>
        <w:t>10.2. A Comissã</w:t>
      </w:r>
      <w:r w:rsidR="001C3DAD">
        <w:t>o divulgará nos meios de comunicação oficiais</w:t>
      </w:r>
      <w:r>
        <w:t>, o local e a hor</w:t>
      </w:r>
      <w:r w:rsidR="005C72F3">
        <w:t>a de realização da capacitação.</w:t>
      </w:r>
    </w:p>
    <w:p w:rsidR="00E138F0" w:rsidRPr="00E138F0" w:rsidRDefault="001C3DAD">
      <w:pPr>
        <w:rPr>
          <w:b/>
        </w:rPr>
      </w:pPr>
      <w:r>
        <w:rPr>
          <w:b/>
        </w:rPr>
        <w:t>11</w:t>
      </w:r>
      <w:r w:rsidR="00E138F0" w:rsidRPr="00E138F0">
        <w:rPr>
          <w:b/>
        </w:rPr>
        <w:t>. EMPATE</w:t>
      </w:r>
    </w:p>
    <w:p w:rsidR="006C043F" w:rsidRDefault="00527EA1" w:rsidP="005C72F3">
      <w:pPr>
        <w:jc w:val="both"/>
      </w:pPr>
      <w:r>
        <w:t>11</w:t>
      </w:r>
      <w:r w:rsidR="004568F1">
        <w:t xml:space="preserve">.1. Em caso de empate, terá preferência na classificação, sucessivamente: o candidato que obtiver maior nota no Exame de Conhecimento Específico (quando houver previsão); com maior tempo de experiência na promoção, defesa ou atendimento na área dos direitos da criança e do adolescente; ou, persistindo o empate, o candidato com idade mais elevada. </w:t>
      </w:r>
    </w:p>
    <w:p w:rsidR="00E138F0" w:rsidRPr="006053E2" w:rsidRDefault="001C3DAD">
      <w:pPr>
        <w:rPr>
          <w:b/>
        </w:rPr>
      </w:pPr>
      <w:r>
        <w:rPr>
          <w:b/>
        </w:rPr>
        <w:t>12</w:t>
      </w:r>
      <w:r w:rsidR="004568F1" w:rsidRPr="006053E2">
        <w:rPr>
          <w:b/>
        </w:rPr>
        <w:t xml:space="preserve">. DIVULGAÇÃO DO RESULTADO FINAL </w:t>
      </w:r>
    </w:p>
    <w:p w:rsidR="006C043F" w:rsidRDefault="00527EA1" w:rsidP="005C72F3">
      <w:pPr>
        <w:jc w:val="both"/>
      </w:pPr>
      <w:r>
        <w:lastRenderedPageBreak/>
        <w:t>12</w:t>
      </w:r>
      <w:r w:rsidR="004568F1">
        <w:t xml:space="preserve">.1. Ao final de todo o processo, a Comissão Especial divulgará o nome dos 05 (cinco) conselheiros tutelares escolhidos e dos suplentes. </w:t>
      </w:r>
    </w:p>
    <w:p w:rsidR="00E138F0" w:rsidRPr="00E138F0" w:rsidRDefault="001C3DAD">
      <w:pPr>
        <w:rPr>
          <w:b/>
        </w:rPr>
      </w:pPr>
      <w:r>
        <w:rPr>
          <w:b/>
        </w:rPr>
        <w:t>13</w:t>
      </w:r>
      <w:r w:rsidR="00E138F0" w:rsidRPr="00E138F0">
        <w:rPr>
          <w:b/>
        </w:rPr>
        <w:t>. DOS RECURSOS</w:t>
      </w:r>
    </w:p>
    <w:p w:rsidR="00E138F0" w:rsidRDefault="00527EA1" w:rsidP="005C72F3">
      <w:pPr>
        <w:jc w:val="both"/>
      </w:pPr>
      <w:r>
        <w:t>13</w:t>
      </w:r>
      <w:r w:rsidR="004568F1">
        <w:t>.1. Os recursos, devidamente fundamentados, deverão ser dirigidos ao Presidente da Comissão Especial do Processo de Escolha e protocolados na Secretaria do CMDCA, respeitados os pra</w:t>
      </w:r>
      <w:r w:rsidR="00E138F0">
        <w:t>zos estabelecidos neste Edital;</w:t>
      </w:r>
    </w:p>
    <w:p w:rsidR="00E138F0" w:rsidRDefault="00527EA1" w:rsidP="005C72F3">
      <w:pPr>
        <w:jc w:val="both"/>
      </w:pPr>
      <w:r>
        <w:t>13</w:t>
      </w:r>
      <w:r w:rsidR="004568F1">
        <w:t>.2. Julgados os recursos, o resultado final será homologado pelo Presidente da Comissão Esp</w:t>
      </w:r>
      <w:r w:rsidR="00E138F0">
        <w:t>ecial do Processo de Escolha;</w:t>
      </w:r>
    </w:p>
    <w:p w:rsidR="006C043F" w:rsidRDefault="00527EA1" w:rsidP="005C72F3">
      <w:pPr>
        <w:jc w:val="both"/>
      </w:pPr>
      <w:r>
        <w:t>13</w:t>
      </w:r>
      <w:r w:rsidR="004568F1">
        <w:t>.3. A decisão exarada nos recursos pela Comissão Especial do Processo de Escolha é irrecorrível na esfera administrativa.</w:t>
      </w:r>
    </w:p>
    <w:p w:rsidR="006053E2" w:rsidRPr="006053E2" w:rsidRDefault="001C3DAD">
      <w:pPr>
        <w:rPr>
          <w:b/>
        </w:rPr>
      </w:pPr>
      <w:r>
        <w:rPr>
          <w:b/>
        </w:rPr>
        <w:t xml:space="preserve"> 14</w:t>
      </w:r>
      <w:r w:rsidR="004568F1" w:rsidRPr="006053E2">
        <w:rPr>
          <w:b/>
        </w:rPr>
        <w:t>. DA POSSE</w:t>
      </w:r>
    </w:p>
    <w:p w:rsidR="006C043F" w:rsidRDefault="004568F1" w:rsidP="005C72F3">
      <w:pPr>
        <w:jc w:val="both"/>
      </w:pPr>
      <w:r>
        <w:t>A posse dos conselheiros tutelares dar-se-á pelo Senhor Prefeito Munici</w:t>
      </w:r>
      <w:r w:rsidR="006053E2">
        <w:t>pal no dia 10 de janeiro de 2020</w:t>
      </w:r>
      <w:r>
        <w:t xml:space="preserve">. </w:t>
      </w:r>
    </w:p>
    <w:p w:rsidR="006053E2" w:rsidRPr="006053E2" w:rsidRDefault="001C3DAD">
      <w:pPr>
        <w:rPr>
          <w:b/>
        </w:rPr>
      </w:pPr>
      <w:r>
        <w:rPr>
          <w:b/>
        </w:rPr>
        <w:t>15</w:t>
      </w:r>
      <w:r w:rsidR="004568F1" w:rsidRPr="006053E2">
        <w:rPr>
          <w:b/>
        </w:rPr>
        <w:t xml:space="preserve">. DISPOSIÇÕES FINAIS </w:t>
      </w:r>
    </w:p>
    <w:p w:rsidR="006053E2" w:rsidRDefault="004568F1" w:rsidP="005C72F3">
      <w:pPr>
        <w:jc w:val="both"/>
      </w:pPr>
      <w:r>
        <w:t>15.1. Os casos omissos serão resolvidos pela Comissão Especial, observadas as normas legais contidas na Lei Federal nº 8.069</w:t>
      </w:r>
      <w:r w:rsidR="001C3DAD">
        <w:t>/90 e na Lei Municipal nº 709/2013</w:t>
      </w:r>
      <w:r>
        <w:t xml:space="preserve">. </w:t>
      </w:r>
    </w:p>
    <w:p w:rsidR="006053E2" w:rsidRDefault="004568F1" w:rsidP="005C72F3">
      <w:pPr>
        <w:jc w:val="both"/>
      </w:pPr>
      <w:r>
        <w:t xml:space="preserve">15.2. É de inteira responsabilidade do candidato acompanhar a publicação de todos os atos, editais e comunicados referentes ao processo de escolha unificado dos conselheiros tutelares. </w:t>
      </w:r>
    </w:p>
    <w:p w:rsidR="006053E2" w:rsidRDefault="004568F1" w:rsidP="005C72F3">
      <w:pPr>
        <w:jc w:val="both"/>
      </w:pPr>
      <w:r>
        <w:t xml:space="preserve">15.3. O descumprimento dos dispositivos legais previstos neste Edital implicará na exclusão do candidato do pleito.  </w:t>
      </w:r>
    </w:p>
    <w:p w:rsidR="00C72FBC" w:rsidRDefault="004568F1" w:rsidP="005C72F3">
      <w:pPr>
        <w:jc w:val="both"/>
      </w:pPr>
      <w:r>
        <w:t>O presente edital foi elabor</w:t>
      </w:r>
      <w:r w:rsidR="001C3DAD">
        <w:t>ado com base na Lei 8.069/1990,</w:t>
      </w:r>
      <w:r>
        <w:t xml:space="preserve"> Resoluções do</w:t>
      </w:r>
      <w:r w:rsidR="006053E2">
        <w:t xml:space="preserve"> </w:t>
      </w:r>
      <w:r w:rsidR="001C3DAD">
        <w:t>CONANDA, e lei municipal 709/2013.</w:t>
      </w:r>
    </w:p>
    <w:p w:rsidR="004E71BC" w:rsidRDefault="004E71BC" w:rsidP="004E71BC">
      <w:pPr>
        <w:jc w:val="right"/>
      </w:pPr>
      <w:r>
        <w:t>Tabira, 05 de abril de 2019.</w:t>
      </w:r>
    </w:p>
    <w:p w:rsidR="00321936" w:rsidRDefault="00321936" w:rsidP="004E71BC">
      <w:pPr>
        <w:jc w:val="right"/>
      </w:pPr>
    </w:p>
    <w:p w:rsidR="004E71BC" w:rsidRPr="004E71BC" w:rsidRDefault="004E71BC" w:rsidP="004E71BC">
      <w:pPr>
        <w:spacing w:after="0"/>
        <w:jc w:val="center"/>
        <w:rPr>
          <w:b/>
        </w:rPr>
      </w:pPr>
      <w:r w:rsidRPr="004E71BC">
        <w:rPr>
          <w:b/>
        </w:rPr>
        <w:t>AURISLENE OLEGÁRIO DE MORAIS BARROS</w:t>
      </w:r>
    </w:p>
    <w:p w:rsidR="004E71BC" w:rsidRDefault="004E71BC" w:rsidP="004E71BC">
      <w:pPr>
        <w:spacing w:after="0"/>
        <w:jc w:val="center"/>
      </w:pPr>
      <w:r>
        <w:t>Presidente do CMDCA Tabira</w:t>
      </w:r>
    </w:p>
    <w:sectPr w:rsidR="004E71BC" w:rsidSect="00C72FBC">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AD6" w:rsidRDefault="00544AD6" w:rsidP="004E71BC">
      <w:pPr>
        <w:spacing w:after="0" w:line="240" w:lineRule="auto"/>
      </w:pPr>
      <w:r>
        <w:separator/>
      </w:r>
    </w:p>
  </w:endnote>
  <w:endnote w:type="continuationSeparator" w:id="0">
    <w:p w:rsidR="00544AD6" w:rsidRDefault="00544AD6" w:rsidP="004E7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36" w:rsidRDefault="004E71BC" w:rsidP="00321936">
    <w:pPr>
      <w:pStyle w:val="Rodap"/>
      <w:jc w:val="center"/>
      <w:rPr>
        <w:rFonts w:ascii="Verdana" w:hAnsi="Verdana"/>
      </w:rPr>
    </w:pPr>
    <w:r>
      <w:rPr>
        <w:rFonts w:ascii="Verdana" w:hAnsi="Verdana"/>
      </w:rPr>
      <w:t xml:space="preserve">CNPJ: </w:t>
    </w:r>
    <w:r w:rsidR="00321936">
      <w:rPr>
        <w:rFonts w:ascii="Verdana" w:hAnsi="Verdana"/>
      </w:rPr>
      <w:t>05. 769.519/0001-52</w:t>
    </w:r>
  </w:p>
  <w:p w:rsidR="004E71BC" w:rsidRPr="004E71BC" w:rsidRDefault="004E71BC" w:rsidP="00321936">
    <w:pPr>
      <w:pStyle w:val="Rodap"/>
      <w:jc w:val="center"/>
      <w:rPr>
        <w:rFonts w:ascii="Verdana" w:hAnsi="Verdana"/>
      </w:rPr>
    </w:pPr>
    <w:r w:rsidRPr="004E71BC">
      <w:rPr>
        <w:rFonts w:ascii="Verdana" w:hAnsi="Verdana"/>
      </w:rPr>
      <w:t xml:space="preserve">Rua Jojó Cordeiro, </w:t>
    </w:r>
    <w:r>
      <w:rPr>
        <w:rFonts w:ascii="Verdana" w:hAnsi="Verdana"/>
      </w:rPr>
      <w:t>201, Centro, Tabira/PE</w:t>
    </w:r>
    <w:r w:rsidR="00321936">
      <w:rPr>
        <w:rFonts w:ascii="Verdana" w:hAnsi="Verdana"/>
      </w:rPr>
      <w:t xml:space="preserve"> – CEP 56780-000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AD6" w:rsidRDefault="00544AD6" w:rsidP="004E71BC">
      <w:pPr>
        <w:spacing w:after="0" w:line="240" w:lineRule="auto"/>
      </w:pPr>
      <w:r>
        <w:separator/>
      </w:r>
    </w:p>
  </w:footnote>
  <w:footnote w:type="continuationSeparator" w:id="0">
    <w:p w:rsidR="00544AD6" w:rsidRDefault="00544AD6" w:rsidP="004E7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1BC" w:rsidRDefault="004E71BC">
    <w:pPr>
      <w:pStyle w:val="Cabealho"/>
    </w:pPr>
  </w:p>
  <w:p w:rsidR="004E71BC" w:rsidRDefault="004E71BC">
    <w:pPr>
      <w:pStyle w:val="Cabealho"/>
    </w:pPr>
    <w:r>
      <w:rPr>
        <w:noProof/>
      </w:rPr>
      <w:drawing>
        <wp:anchor distT="0" distB="0" distL="114300" distR="114300" simplePos="0" relativeHeight="251658240" behindDoc="1" locked="0" layoutInCell="1" allowOverlap="1" wp14:anchorId="40B9C36C" wp14:editId="318AEFF6">
          <wp:simplePos x="0" y="0"/>
          <wp:positionH relativeFrom="column">
            <wp:posOffset>-165735</wp:posOffset>
          </wp:positionH>
          <wp:positionV relativeFrom="paragraph">
            <wp:posOffset>103505</wp:posOffset>
          </wp:positionV>
          <wp:extent cx="1327785" cy="112395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705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7785" cy="1123950"/>
                  </a:xfrm>
                  <a:prstGeom prst="rect">
                    <a:avLst/>
                  </a:prstGeom>
                </pic:spPr>
              </pic:pic>
            </a:graphicData>
          </a:graphic>
          <wp14:sizeRelH relativeFrom="page">
            <wp14:pctWidth>0</wp14:pctWidth>
          </wp14:sizeRelH>
          <wp14:sizeRelV relativeFrom="page">
            <wp14:pctHeight>0</wp14:pctHeight>
          </wp14:sizeRelV>
        </wp:anchor>
      </w:drawing>
    </w:r>
  </w:p>
  <w:p w:rsidR="004E71BC" w:rsidRDefault="004E71BC">
    <w:pPr>
      <w:pStyle w:val="Cabealho"/>
    </w:pPr>
  </w:p>
  <w:p w:rsidR="004E71BC" w:rsidRPr="004E71BC" w:rsidRDefault="004E71BC" w:rsidP="004E71BC">
    <w:pPr>
      <w:pStyle w:val="Cabealho"/>
      <w:jc w:val="center"/>
      <w:rPr>
        <w:rFonts w:ascii="Verdana" w:hAnsi="Verdana"/>
        <w:b/>
        <w:sz w:val="24"/>
      </w:rPr>
    </w:pPr>
    <w:r w:rsidRPr="004E71BC">
      <w:rPr>
        <w:rFonts w:ascii="Verdana" w:hAnsi="Verdana"/>
        <w:b/>
        <w:sz w:val="24"/>
      </w:rPr>
      <w:t xml:space="preserve">CONSELHO MUNICIPAL DOS DIREITOS </w:t>
    </w:r>
  </w:p>
  <w:p w:rsidR="004E71BC" w:rsidRDefault="004E71BC" w:rsidP="004E71BC">
    <w:pPr>
      <w:pStyle w:val="Cabealho"/>
      <w:jc w:val="center"/>
      <w:rPr>
        <w:rFonts w:ascii="Verdana" w:hAnsi="Verdana"/>
        <w:b/>
        <w:sz w:val="24"/>
      </w:rPr>
    </w:pPr>
    <w:r w:rsidRPr="004E71BC">
      <w:rPr>
        <w:rFonts w:ascii="Verdana" w:hAnsi="Verdana"/>
        <w:b/>
        <w:sz w:val="24"/>
      </w:rPr>
      <w:t>DA CRIANÇA E DO ADOLESCENTE</w:t>
    </w:r>
  </w:p>
  <w:p w:rsidR="004E71BC" w:rsidRPr="004E71BC" w:rsidRDefault="004E71BC" w:rsidP="004E71BC">
    <w:pPr>
      <w:pStyle w:val="Cabealho"/>
      <w:jc w:val="center"/>
      <w:rPr>
        <w:rFonts w:ascii="Verdana" w:hAnsi="Verdana"/>
        <w:sz w:val="24"/>
      </w:rPr>
    </w:pPr>
    <w:r>
      <w:rPr>
        <w:rFonts w:ascii="Verdana" w:hAnsi="Verdana"/>
        <w:b/>
        <w:sz w:val="24"/>
      </w:rPr>
      <w:t>DE TABIRA</w:t>
    </w:r>
  </w:p>
  <w:p w:rsidR="004E71BC" w:rsidRDefault="004E71BC">
    <w:pPr>
      <w:pStyle w:val="Cabealho"/>
    </w:pPr>
  </w:p>
  <w:p w:rsidR="004E71BC" w:rsidRDefault="004E71B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8F1"/>
    <w:rsid w:val="001C3DAD"/>
    <w:rsid w:val="00232A48"/>
    <w:rsid w:val="00252C62"/>
    <w:rsid w:val="00321936"/>
    <w:rsid w:val="00427C75"/>
    <w:rsid w:val="004568F1"/>
    <w:rsid w:val="004E71BC"/>
    <w:rsid w:val="00527EA1"/>
    <w:rsid w:val="00544AD6"/>
    <w:rsid w:val="00583E11"/>
    <w:rsid w:val="005C72F3"/>
    <w:rsid w:val="006053E2"/>
    <w:rsid w:val="00684B50"/>
    <w:rsid w:val="006C043F"/>
    <w:rsid w:val="007716F7"/>
    <w:rsid w:val="00790C2E"/>
    <w:rsid w:val="008B323A"/>
    <w:rsid w:val="009A763F"/>
    <w:rsid w:val="009D7B72"/>
    <w:rsid w:val="009E1BC5"/>
    <w:rsid w:val="00A04C37"/>
    <w:rsid w:val="00A451DD"/>
    <w:rsid w:val="00A60DC4"/>
    <w:rsid w:val="00B539EE"/>
    <w:rsid w:val="00B93E5C"/>
    <w:rsid w:val="00C72FBC"/>
    <w:rsid w:val="00D7507A"/>
    <w:rsid w:val="00E138F0"/>
    <w:rsid w:val="00E9488F"/>
    <w:rsid w:val="00EC25F1"/>
    <w:rsid w:val="00ED70DD"/>
    <w:rsid w:val="00FF1F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A763F"/>
    <w:pPr>
      <w:ind w:left="720"/>
      <w:contextualSpacing/>
    </w:pPr>
  </w:style>
  <w:style w:type="paragraph" w:styleId="Cabealho">
    <w:name w:val="header"/>
    <w:basedOn w:val="Normal"/>
    <w:link w:val="CabealhoChar"/>
    <w:uiPriority w:val="99"/>
    <w:unhideWhenUsed/>
    <w:rsid w:val="004E71B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E71BC"/>
  </w:style>
  <w:style w:type="paragraph" w:styleId="Rodap">
    <w:name w:val="footer"/>
    <w:basedOn w:val="Normal"/>
    <w:link w:val="RodapChar"/>
    <w:uiPriority w:val="99"/>
    <w:unhideWhenUsed/>
    <w:rsid w:val="004E71BC"/>
    <w:pPr>
      <w:tabs>
        <w:tab w:val="center" w:pos="4252"/>
        <w:tab w:val="right" w:pos="8504"/>
      </w:tabs>
      <w:spacing w:after="0" w:line="240" w:lineRule="auto"/>
    </w:pPr>
  </w:style>
  <w:style w:type="character" w:customStyle="1" w:styleId="RodapChar">
    <w:name w:val="Rodapé Char"/>
    <w:basedOn w:val="Fontepargpadro"/>
    <w:link w:val="Rodap"/>
    <w:uiPriority w:val="99"/>
    <w:rsid w:val="004E71BC"/>
  </w:style>
  <w:style w:type="paragraph" w:styleId="Textodebalo">
    <w:name w:val="Balloon Text"/>
    <w:basedOn w:val="Normal"/>
    <w:link w:val="TextodebaloChar"/>
    <w:uiPriority w:val="99"/>
    <w:semiHidden/>
    <w:unhideWhenUsed/>
    <w:rsid w:val="004E71B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E71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A763F"/>
    <w:pPr>
      <w:ind w:left="720"/>
      <w:contextualSpacing/>
    </w:pPr>
  </w:style>
  <w:style w:type="paragraph" w:styleId="Cabealho">
    <w:name w:val="header"/>
    <w:basedOn w:val="Normal"/>
    <w:link w:val="CabealhoChar"/>
    <w:uiPriority w:val="99"/>
    <w:unhideWhenUsed/>
    <w:rsid w:val="004E71B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E71BC"/>
  </w:style>
  <w:style w:type="paragraph" w:styleId="Rodap">
    <w:name w:val="footer"/>
    <w:basedOn w:val="Normal"/>
    <w:link w:val="RodapChar"/>
    <w:uiPriority w:val="99"/>
    <w:unhideWhenUsed/>
    <w:rsid w:val="004E71BC"/>
    <w:pPr>
      <w:tabs>
        <w:tab w:val="center" w:pos="4252"/>
        <w:tab w:val="right" w:pos="8504"/>
      </w:tabs>
      <w:spacing w:after="0" w:line="240" w:lineRule="auto"/>
    </w:pPr>
  </w:style>
  <w:style w:type="character" w:customStyle="1" w:styleId="RodapChar">
    <w:name w:val="Rodapé Char"/>
    <w:basedOn w:val="Fontepargpadro"/>
    <w:link w:val="Rodap"/>
    <w:uiPriority w:val="99"/>
    <w:rsid w:val="004E71BC"/>
  </w:style>
  <w:style w:type="paragraph" w:styleId="Textodebalo">
    <w:name w:val="Balloon Text"/>
    <w:basedOn w:val="Normal"/>
    <w:link w:val="TextodebaloChar"/>
    <w:uiPriority w:val="99"/>
    <w:semiHidden/>
    <w:unhideWhenUsed/>
    <w:rsid w:val="004E71B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E71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2049</Words>
  <Characters>11068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Assistencia tecnica</Company>
  <LinksUpToDate>false</LinksUpToDate>
  <CharactersWithSpaces>13091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Gerência</cp:lastModifiedBy>
  <cp:revision>2</cp:revision>
  <cp:lastPrinted>2019-04-04T16:17:00Z</cp:lastPrinted>
  <dcterms:created xsi:type="dcterms:W3CDTF">2019-04-08T16:36:00Z</dcterms:created>
  <dcterms:modified xsi:type="dcterms:W3CDTF">2019-04-08T16:36:00Z</dcterms:modified>
</cp:coreProperties>
</file>