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86" w:rsidRPr="00665F86" w:rsidRDefault="00665F86" w:rsidP="00665F86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16"/>
          <w:szCs w:val="16"/>
          <w:lang w:eastAsia="pt-BR"/>
        </w:rPr>
      </w:pPr>
      <w:r w:rsidRPr="00665F86">
        <w:rPr>
          <w:rFonts w:ascii="Open Sans" w:eastAsia="Times New Roman" w:hAnsi="Open Sans" w:cs="Times New Roman"/>
          <w:b/>
          <w:color w:val="282828"/>
          <w:sz w:val="21"/>
          <w:szCs w:val="21"/>
          <w:lang w:eastAsia="pt-BR"/>
        </w:rPr>
        <w:t>Veja a classificação das universidades brasileiras: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</w:r>
      <w:r w:rsidRPr="00665F86">
        <w:rPr>
          <w:rFonts w:ascii="Open Sans" w:eastAsia="Times New Roman" w:hAnsi="Open Sans" w:cs="Times New Roman"/>
          <w:b/>
          <w:bCs/>
          <w:color w:val="282828"/>
          <w:sz w:val="21"/>
          <w:lang w:eastAsia="pt-BR"/>
        </w:rPr>
        <w:t>Classificação 2019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Pontifícia Universidade Católica do Paraná 351+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Pontifícia Universidade Católica do Rio 73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Pontifícia Universidade Católica do Rio Grande do Sul 201-250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de Brasília 201-250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de São Paulo 15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do Vale dos Sinos 301-350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Estadual de Campinas =40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Estadual de Londrina 251-300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Estadual de Maringá 351+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Estadual de Ponta Grossa 301-350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Estadual do Ceará 351+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Estadual do Oeste do Paraná 351+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Estadual do Rio de Janeiro 301-350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lastRenderedPageBreak/>
        <w:br/>
        <w:t>Universidade Estadual Paulista =166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da Bahia 251-300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de Goiás 351+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de Itajubá 351+ 8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de Lavras 301-350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de Minas Gerais 127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de Pelotas 201-250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de Pernambuco 301-350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de Santa Catarina =182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de Santa Maria 351+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de São Carlos 251-300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de São Paulo =97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de Uberlândia 351+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de Viçosa 251-300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do ABC 251-300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lastRenderedPageBreak/>
        <w:br/>
        <w:t>Universidade Federal do Ceará 251-300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do Paraná 351+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do Pará 351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do Rio de Janeiro =141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do Rio Grande do Norte 351+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do Rio Grande do Sul =119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Fluminense 351+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Tecnológica Federal do Paraná 351+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Classificação de 2019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</w:r>
      <w:r w:rsidRPr="00665F86">
        <w:rPr>
          <w:rFonts w:ascii="Open Sans" w:eastAsia="Times New Roman" w:hAnsi="Open Sans" w:cs="Times New Roman"/>
          <w:b/>
          <w:bCs/>
          <w:color w:val="282828"/>
          <w:sz w:val="21"/>
          <w:lang w:eastAsia="pt-BR"/>
        </w:rPr>
        <w:t>Classificação 2018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Pontifícia Universidade Católica do Paraná 251-300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Pontifícia Universidade Católica do Rio =61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Pontifícia Universidade Católica do Rio Grande do Sul =191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de Brasília 201-250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de São Paulo 14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lastRenderedPageBreak/>
        <w:br/>
        <w:t>Universidade do Vale dos Sinos 301-350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Estadual de Campinas 33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Estadual de Londrina 301-350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Estadual de Maringá 3 351+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Estadual de Ponta Grossa 251-300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Estadual do Ceará SC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Estadual do Oeste do Paraná 351+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Estadual do Rio de Janeiro 301-350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Estadual Paulista =162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da Bahia SC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de Goiás 301-350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de Itajubá 98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de Lavras 301-350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de Minas Gerais 150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de Pelotas 301-350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lastRenderedPageBreak/>
        <w:br/>
        <w:t>Universidade Federal de Pernambuco 251-300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de Santa Catarina 201-250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de Santa Maria 301-350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de São Carlos 201-250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de São Paulo =92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de Uberlândia SC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de Viçosa 251-300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do ABC =153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do Ceará 251-300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do Paraná 351+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do Pará SC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do Rio de Janeiro =131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do Rio Grande do Norte 301-350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do Rio Grande do Sul 201-250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Federal Fluminense 301-350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lastRenderedPageBreak/>
        <w:br/>
        <w:t>Universidade Tecnológica Federal do Paraná SC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Para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Ellie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Bothwell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, editora global de rankings da THE, o cenário brasileiro é de estagnação. A publicação britânica indica que o desempenho do País está ligado a cortes financeiros "Como em muitos países da América Latina, o setor de ensino superior do Brasil está sofrendo sérios efeitos colaterais dos contínuos cortes de financiamento", apontou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Ellie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.</w:t>
      </w:r>
    </w:p>
    <w:p w:rsidR="00665F86" w:rsidRPr="00665F86" w:rsidRDefault="00665F86" w:rsidP="00665F8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16"/>
          <w:szCs w:val="16"/>
          <w:lang w:eastAsia="pt-BR"/>
        </w:rPr>
      </w:pPr>
    </w:p>
    <w:p w:rsidR="00665F86" w:rsidRPr="00665F86" w:rsidRDefault="00665F86" w:rsidP="00665F8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16"/>
          <w:szCs w:val="16"/>
          <w:lang w:eastAsia="pt-BR"/>
        </w:rPr>
      </w:pP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Também há maior competitividade. "Outras economias emergentes estão avançando em um ritmo mais acelerado, à medida que cada vez mais as vemos posicionando as instituições no centro de suas estratégias nacionais de crescimento econômico", disse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Ellie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. A China é a nação que conquista as melhores posições na tabela (</w:t>
      </w:r>
      <w:proofErr w:type="gram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4</w:t>
      </w:r>
      <w:proofErr w:type="gram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das 5 primeiras) e tem a melhor representação: 72 instituições chinesas aparecem no ranking.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A primeira colocada da lista é a Universidade de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Tsinghua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, que tomou o lugar ocupado pela Universidade de Pequim no ano passado Entre as 30 primeiras, também aparecem universidades russas, sul-africanas, turcas, indianas, entre outras.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</w:r>
      <w:r w:rsidRPr="00665F86">
        <w:rPr>
          <w:rFonts w:ascii="Open Sans" w:eastAsia="Times New Roman" w:hAnsi="Open Sans" w:cs="Times New Roman"/>
          <w:b/>
          <w:bCs/>
          <w:color w:val="282828"/>
          <w:sz w:val="21"/>
          <w:lang w:eastAsia="pt-BR"/>
        </w:rPr>
        <w:t>Classificação 2019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Tsinghua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China </w:t>
      </w:r>
      <w:proofErr w:type="gram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1</w:t>
      </w:r>
      <w:proofErr w:type="gramEnd"/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de Pequim China </w:t>
      </w:r>
      <w:proofErr w:type="gram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2</w:t>
      </w:r>
      <w:proofErr w:type="gramEnd"/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Zhejiang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China </w:t>
      </w:r>
      <w:proofErr w:type="gram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3</w:t>
      </w:r>
      <w:proofErr w:type="gramEnd"/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de Ciência e Tecnologia da China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China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</w:t>
      </w:r>
      <w:proofErr w:type="gram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4</w:t>
      </w:r>
      <w:proofErr w:type="gramEnd"/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Estatal de Moscou Rússia </w:t>
      </w:r>
      <w:proofErr w:type="gram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5</w:t>
      </w:r>
      <w:proofErr w:type="gramEnd"/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Fudan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China </w:t>
      </w:r>
      <w:proofErr w:type="gram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6</w:t>
      </w:r>
      <w:proofErr w:type="gramEnd"/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lastRenderedPageBreak/>
        <w:br/>
        <w:t xml:space="preserve">Universidade de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Nanjing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China </w:t>
      </w:r>
      <w:proofErr w:type="gram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7</w:t>
      </w:r>
      <w:proofErr w:type="gramEnd"/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Jiao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Tong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de Xangai China </w:t>
      </w:r>
      <w:proofErr w:type="gram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8</w:t>
      </w:r>
      <w:proofErr w:type="gramEnd"/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da Cidade do Cabo África do Sul </w:t>
      </w:r>
      <w:proofErr w:type="gram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9</w:t>
      </w:r>
      <w:proofErr w:type="gramEnd"/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Nacional de Taiwan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Taiwan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10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Witwatersrand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África do Sul 11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Instituto de Física e Tecnologia de Moscou Rússia 12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Khalifa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Emirados Árabes 13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Instituto Indiano de Ciência Índia 14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de São Paulo Brasil 15 14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Instituto de Física de Engenharia de Moscou Rússia =16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de Wuhan China =16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da Malásia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Malásia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=18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Tongji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China =18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Sabanci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Turquia 20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val="en-US"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val="en-US" w:eastAsia="pt-BR"/>
        </w:rPr>
        <w:br/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val="en-US" w:eastAsia="pt-BR"/>
        </w:rPr>
        <w:t>Universidade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val="en-US" w:eastAsia="pt-BR"/>
        </w:rPr>
        <w:t xml:space="preserve"> Sun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val="en-US" w:eastAsia="pt-BR"/>
        </w:rPr>
        <w:t>Yat-sen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val="en-US" w:eastAsia="pt-BR"/>
        </w:rPr>
        <w:t xml:space="preserve"> China 21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lastRenderedPageBreak/>
        <w:br/>
        <w:t xml:space="preserve">Instituto de Tecnologia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Harbin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China =22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Escola Superior de Economia Rússia =22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Stellenbosch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África do Sul 24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de Ciência e Tecnologia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Huazhong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China 25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Koç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Turquia 26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Instituto Indiano de Tecnologia de Mumbai Índia 27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Nacional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Chiao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Tung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Taiwan =28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dos Emirados Árabes Unidos Emirados Árabes =28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de Chipre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Chipre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=30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Tartu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Estônia =30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Classificação 2018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Tsinghua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China </w:t>
      </w:r>
      <w:proofErr w:type="gram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2</w:t>
      </w:r>
      <w:proofErr w:type="gramEnd"/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de Pequim China </w:t>
      </w:r>
      <w:proofErr w:type="gram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1</w:t>
      </w:r>
      <w:proofErr w:type="gramEnd"/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Zhejiang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China </w:t>
      </w:r>
      <w:proofErr w:type="gram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6</w:t>
      </w:r>
      <w:proofErr w:type="gramEnd"/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de Ciência e Tecnologia da China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China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</w:t>
      </w:r>
      <w:proofErr w:type="gram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5</w:t>
      </w:r>
      <w:proofErr w:type="gramEnd"/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lastRenderedPageBreak/>
        <w:br/>
        <w:t xml:space="preserve">Universidade Estatal de Moscou Rússia </w:t>
      </w:r>
      <w:proofErr w:type="gram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3</w:t>
      </w:r>
      <w:proofErr w:type="gramEnd"/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Fudan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China </w:t>
      </w:r>
      <w:proofErr w:type="gram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4</w:t>
      </w:r>
      <w:proofErr w:type="gramEnd"/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Nanjing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China </w:t>
      </w:r>
      <w:proofErr w:type="gram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8</w:t>
      </w:r>
      <w:proofErr w:type="gramEnd"/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Jiao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Tong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de Xangai China </w:t>
      </w:r>
      <w:proofErr w:type="gram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7</w:t>
      </w:r>
      <w:proofErr w:type="gramEnd"/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da Cidade do Cabo África do Sul </w:t>
      </w:r>
      <w:proofErr w:type="gram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9</w:t>
      </w:r>
      <w:proofErr w:type="gramEnd"/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Nacional de Taiwan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Taiwan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10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Witwatersrand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África do Sul 12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Instituto de Física e Tecnologia de Moscou Rússia 11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Khalifa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Emirados Árabes 15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Instituto Indiano de Ciência Índia 13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de São Paulo Brasil 14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Instituto de Física de Engenharia de Moscou Rússia 19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de Wuhan China 17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da Malásia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Malásia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27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Tongji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China =22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lastRenderedPageBreak/>
        <w:br/>
        <w:t xml:space="preserve">Universidade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Sabanci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Turquia 18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val="en-US"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val="en-US" w:eastAsia="pt-BR"/>
        </w:rPr>
        <w:br/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val="en-US" w:eastAsia="pt-BR"/>
        </w:rPr>
        <w:t>Universidade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val="en-US" w:eastAsia="pt-BR"/>
        </w:rPr>
        <w:t xml:space="preserve"> Sun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val="en-US" w:eastAsia="pt-BR"/>
        </w:rPr>
        <w:t>Yat-sen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val="en-US" w:eastAsia="pt-BR"/>
        </w:rPr>
        <w:t xml:space="preserve"> China 25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Instituto de Tecnologia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Harbin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China 29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Escola Superior de Economia Rússia 32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Stellenbosch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África do Sul 38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de Ciência e Tecnologia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Huazhong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China =45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Koç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Turquia 16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Instituto Indiano de Tecnologia de Mumbai Índia 26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Nacional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Chiao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Tung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Taiwan 24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>Universidade dos Emirados Árabes Unidos Emirados Árabes 50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de Chipre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Chipre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30</w:t>
      </w:r>
    </w:p>
    <w:p w:rsidR="00665F86" w:rsidRPr="00665F86" w:rsidRDefault="00665F86" w:rsidP="00665F86">
      <w:p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</w:pPr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br/>
        <w:t xml:space="preserve">Universidade de </w:t>
      </w:r>
      <w:proofErr w:type="spellStart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>Tartu</w:t>
      </w:r>
      <w:proofErr w:type="spellEnd"/>
      <w:r w:rsidRPr="00665F86">
        <w:rPr>
          <w:rFonts w:ascii="Open Sans" w:eastAsia="Times New Roman" w:hAnsi="Open Sans" w:cs="Times New Roman"/>
          <w:color w:val="282828"/>
          <w:sz w:val="21"/>
          <w:szCs w:val="21"/>
          <w:lang w:eastAsia="pt-BR"/>
        </w:rPr>
        <w:t xml:space="preserve"> Estônia 28</w:t>
      </w:r>
    </w:p>
    <w:p w:rsidR="006A2DE0" w:rsidRDefault="00665F86"/>
    <w:sectPr w:rsidR="006A2DE0" w:rsidSect="00760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1DD8"/>
    <w:multiLevelType w:val="multilevel"/>
    <w:tmpl w:val="E35E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77A06"/>
    <w:multiLevelType w:val="multilevel"/>
    <w:tmpl w:val="F096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5F86"/>
    <w:rsid w:val="004D5AEB"/>
    <w:rsid w:val="00665F86"/>
    <w:rsid w:val="00685168"/>
    <w:rsid w:val="00760A2E"/>
    <w:rsid w:val="00B01A0B"/>
    <w:rsid w:val="00F9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2E"/>
  </w:style>
  <w:style w:type="paragraph" w:styleId="Ttulo2">
    <w:name w:val="heading 2"/>
    <w:basedOn w:val="Normal"/>
    <w:link w:val="Ttulo2Char"/>
    <w:uiPriority w:val="9"/>
    <w:qFormat/>
    <w:rsid w:val="0066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65F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65F8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65F8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nome-subassinatura">
    <w:name w:val="nome-subassinatura"/>
    <w:basedOn w:val="Fontepargpadro"/>
    <w:rsid w:val="00665F86"/>
  </w:style>
  <w:style w:type="paragraph" w:styleId="NormalWeb">
    <w:name w:val="Normal (Web)"/>
    <w:basedOn w:val="Normal"/>
    <w:uiPriority w:val="99"/>
    <w:semiHidden/>
    <w:unhideWhenUsed/>
    <w:rsid w:val="0066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65F8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65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01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012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1055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2019-01-16T09:57:00Z</dcterms:created>
  <dcterms:modified xsi:type="dcterms:W3CDTF">2019-01-16T10:05:00Z</dcterms:modified>
</cp:coreProperties>
</file>