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82" w:rsidRDefault="00CB0FE2" w:rsidP="00236782">
      <w:bookmarkStart w:id="0" w:name="_GoBack"/>
      <w:bookmarkEnd w:id="0"/>
      <w:r>
        <w:t>P</w:t>
      </w:r>
      <w:r w:rsidR="00236782">
        <w:t>ODER JUDICIÁRIO DE PERNAMBUCO</w:t>
      </w:r>
    </w:p>
    <w:p w:rsidR="00236782" w:rsidRDefault="00236782" w:rsidP="00236782"/>
    <w:p w:rsidR="00236782" w:rsidRDefault="00236782" w:rsidP="00236782">
      <w:r>
        <w:t>1ª Vara Cível da Comarca de Afogados da Ingazeira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Processo: 0000008-11.2017.8.17.2110 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>DECISÃO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Deferida a Justiça gratuita.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Trata-se de ação popular com pedido liminar ajuizada por Emídio Leite de Vasconcelos e outros em face da Câmara Municipal de Afogados da Ingazeira e Município de Afogados da Ingazeira, alegando em síntese, que a Resolução nº 03/2016, aprovada pela Casa Legislativa deste Município, afronta o disposto no artigo 21, parágrafo único da Lei Complementar 101/2000, razão pela qual pede o reconhecimento de ato lesivo ao erário público, bem como a declaração de sua nulidade.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lastRenderedPageBreak/>
        <w:t xml:space="preserve">                        As partes são legítimas, tendo havido a comprovação da cidadania, nos termos do artigo 1º, §3º da Lei 4.717/65.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No que se refere à inclusão da Câmara Municipal no polo passivo, é cediço não possuir capacidade processual podendo, no entanto, defender em Juízo seus interesses institucionais próprios e vinculados à sua independência e funcionamento, como no caso dos autos.</w:t>
      </w:r>
    </w:p>
    <w:p w:rsidR="00236782" w:rsidRDefault="00236782" w:rsidP="00236782"/>
    <w:p w:rsidR="00236782" w:rsidRDefault="00236782" w:rsidP="00236782">
      <w:r>
        <w:t xml:space="preserve">                        Quanto ao pedido liminar, verifico que, em de agosto de 2016, entrou em vigor a Resolução 03/2016 que supostamente aumentou o subsidio dos vereadores do Município de Afogados da Ingazeira, afrontando o disposto no artigo 21, parágrafo único da Lei de Responsabilidade Fiscal, in </w:t>
      </w:r>
      <w:proofErr w:type="spellStart"/>
      <w:r>
        <w:t>verbis</w:t>
      </w:r>
      <w:proofErr w:type="spellEnd"/>
      <w:r>
        <w:t>:</w:t>
      </w:r>
    </w:p>
    <w:p w:rsidR="00236782" w:rsidRDefault="00236782" w:rsidP="00236782"/>
    <w:p w:rsidR="00236782" w:rsidRDefault="00236782" w:rsidP="00236782">
      <w:r>
        <w:t>Art. 21. É nulo de pleno direito o ato que provoque aumento da despesa com pessoal e não atenda:</w:t>
      </w:r>
    </w:p>
    <w:p w:rsidR="00236782" w:rsidRDefault="00236782" w:rsidP="00236782"/>
    <w:p w:rsidR="00236782" w:rsidRDefault="00236782" w:rsidP="00236782">
      <w:r>
        <w:t>Parágrafo único. Também é nulo de pleno direito o ato de que resulte aumento da despesa com pessoal expedido nos cento e oitenta dias anteriores ao final do mandato do titular do respectivo Poder ou órgão referido no art. 20.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Com efeito, verifica-se que a Resolução 03/2016 não obedeceu ao lapso temporal de 180 dias exigido pela LC 101/2000 causando aumento de despesa para os exercícios financeiros seguintes.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  Consigne-se que a Lei de Responsabilidade Fiscal surgiu como instrumento legal definidor de normas nacionais de finanças públicas, regulamentando, entre outros, o artigo 163 da CF/88 atendendo, igualmente, ao artigo 169 da CF/88, que determina o </w:t>
      </w:r>
      <w:r>
        <w:lastRenderedPageBreak/>
        <w:t>estabelecimento de limites para as despesas com pessoal ativo e inativo da União a partir de Lei Complementar.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   A regra básica da LRF (art. 15) direciona-se no sentido de que toda e qualquer despesa que não esteja acompanhada de estimativa do impacto orçamentário-financeiro nos três primeiros exercícios de sua vigência é considerada não autorizada, irregular e lesiva ao patrimônio público.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   A aludida Lei introduziu algumas regras de final de mandato, e que devem ser observadas pelos gestores, envolvendo, dentre outros, os gastos com pessoal, contratação de operações de crédito, e endividamento.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   Embora sejam diversos os fundamentos elencados pela parte autora, entendo como suficiente apenas o exposto nesta decisão para que seja apreciada a tutela de urgência, ficando, portanto, os demais elementos suscitados pendente de análise até a formação do contraditório.  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    Pelas razões acima expostas, DEFIRO O PEDIDO LIMINAR constante nos autos e, por conseguinte, SUSPENDO OS EFEITOS FINANCEIROS DA RESOLUÇÃO 03/2016, editada pela Câmara Municipal de Afogados da Ingazeira, devendo o subsidio dos vereadores ser pago no valor correspondente ao da legislatura anterior (R$ 6.012,70), </w:t>
      </w:r>
      <w:proofErr w:type="gramStart"/>
      <w:r>
        <w:t>sob pena</w:t>
      </w:r>
      <w:proofErr w:type="gramEnd"/>
      <w:r>
        <w:t xml:space="preserve"> de multa no importe de R$100.000,00 (cem mil reais).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lastRenderedPageBreak/>
        <w:t xml:space="preserve">                                    CITEM-SE os réus para contestarem os pedidos no prazo comum de 20 dias (artigo 7º, IV), bem como </w:t>
      </w:r>
      <w:proofErr w:type="gramStart"/>
      <w:r>
        <w:t>intime-os</w:t>
      </w:r>
      <w:proofErr w:type="gramEnd"/>
      <w:r>
        <w:t xml:space="preserve"> desta decisão.  Devendo estes, no mesmo prazo, juntar aos </w:t>
      </w:r>
      <w:proofErr w:type="gramStart"/>
      <w:r>
        <w:t>autos demonstrativo dos subsídios pagos aos Vereadores deste Município, no mês de janeiro de 2017</w:t>
      </w:r>
      <w:proofErr w:type="gramEnd"/>
      <w:r>
        <w:t>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                                   INTIME-SE o Ministério Público, nos termos do artigo 6º, §4º da Lei 4.717/65.</w:t>
      </w:r>
    </w:p>
    <w:p w:rsidR="00236782" w:rsidRDefault="00236782" w:rsidP="00236782"/>
    <w:p w:rsidR="00236782" w:rsidRDefault="00236782" w:rsidP="00236782">
      <w:r>
        <w:t xml:space="preserve">                          </w:t>
      </w:r>
    </w:p>
    <w:p w:rsidR="00236782" w:rsidRDefault="00236782" w:rsidP="00236782"/>
    <w:p w:rsidR="00236782" w:rsidRDefault="00236782" w:rsidP="00236782">
      <w:r>
        <w:t xml:space="preserve">                                    CUMPRA-SE.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>Afogados da Ingazeira, 06 de fevereiro de 2017.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 xml:space="preserve"> </w:t>
      </w:r>
    </w:p>
    <w:p w:rsidR="00236782" w:rsidRDefault="00236782" w:rsidP="00236782"/>
    <w:p w:rsidR="00236782" w:rsidRDefault="00236782" w:rsidP="00236782">
      <w:r>
        <w:t>Hildeberto Júnior da Rocha Silvestre</w:t>
      </w:r>
    </w:p>
    <w:p w:rsidR="00236782" w:rsidRDefault="00236782" w:rsidP="00236782"/>
    <w:p w:rsidR="00236782" w:rsidRDefault="00236782" w:rsidP="00236782">
      <w:r>
        <w:t>Juiz de Direito</w:t>
      </w:r>
    </w:p>
    <w:p w:rsidR="00236782" w:rsidRPr="00361772" w:rsidRDefault="00236782" w:rsidP="00361772"/>
    <w:sectPr w:rsidR="00236782" w:rsidRPr="00361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E"/>
    <w:rsid w:val="001F1E47"/>
    <w:rsid w:val="00236782"/>
    <w:rsid w:val="00361772"/>
    <w:rsid w:val="009C605E"/>
    <w:rsid w:val="00CB0FE2"/>
    <w:rsid w:val="00D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2017-02-07T18:57:00Z</dcterms:created>
  <dcterms:modified xsi:type="dcterms:W3CDTF">2017-02-07T21:16:00Z</dcterms:modified>
</cp:coreProperties>
</file>