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C5F" w:rsidRDefault="00CD1C5F" w:rsidP="00CD1C5F">
      <w:pPr>
        <w:ind w:left="567" w:right="567"/>
        <w:jc w:val="center"/>
        <w:rPr>
          <w:b/>
          <w:sz w:val="66"/>
          <w:szCs w:val="66"/>
        </w:rPr>
      </w:pPr>
      <w:bookmarkStart w:id="0" w:name="_GoBack"/>
      <w:bookmarkEnd w:id="0"/>
      <w:r w:rsidRPr="00CD1C5F">
        <w:rPr>
          <w:b/>
          <w:noProof/>
          <w:sz w:val="66"/>
          <w:szCs w:val="6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5049731</wp:posOffset>
            </wp:positionH>
            <wp:positionV relativeFrom="paragraph">
              <wp:posOffset>-663363</wp:posOffset>
            </wp:positionV>
            <wp:extent cx="1079923" cy="585451"/>
            <wp:effectExtent l="19050" t="0" r="5927" b="0"/>
            <wp:wrapNone/>
            <wp:docPr id="1" name="Imagem 0" descr="Figur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Figur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706" cy="584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7B87">
        <w:rPr>
          <w:b/>
          <w:sz w:val="66"/>
          <w:szCs w:val="66"/>
        </w:rPr>
        <w:t xml:space="preserve"> </w:t>
      </w:r>
    </w:p>
    <w:p w:rsidR="00CD1C5F" w:rsidRDefault="00CD1C5F" w:rsidP="00CD1C5F">
      <w:pPr>
        <w:ind w:left="567" w:right="567"/>
        <w:jc w:val="center"/>
        <w:rPr>
          <w:b/>
          <w:sz w:val="66"/>
          <w:szCs w:val="66"/>
        </w:rPr>
      </w:pPr>
    </w:p>
    <w:p w:rsidR="00CD1C5F" w:rsidRDefault="00CD1C5F" w:rsidP="00CD1C5F">
      <w:pPr>
        <w:ind w:left="567" w:right="567"/>
        <w:jc w:val="center"/>
        <w:rPr>
          <w:b/>
          <w:sz w:val="66"/>
          <w:szCs w:val="66"/>
        </w:rPr>
      </w:pPr>
      <w:r w:rsidRPr="007C6406">
        <w:rPr>
          <w:b/>
          <w:sz w:val="66"/>
          <w:szCs w:val="66"/>
        </w:rPr>
        <w:t xml:space="preserve">Relatório de pesquisa quantitativa </w:t>
      </w:r>
      <w:r w:rsidR="0047347B">
        <w:rPr>
          <w:b/>
          <w:sz w:val="66"/>
          <w:szCs w:val="66"/>
        </w:rPr>
        <w:t>Itapetim</w:t>
      </w:r>
    </w:p>
    <w:p w:rsidR="0047347B" w:rsidRDefault="0047347B" w:rsidP="00CD1C5F">
      <w:pPr>
        <w:ind w:left="567" w:right="567"/>
        <w:jc w:val="center"/>
        <w:rPr>
          <w:b/>
          <w:sz w:val="66"/>
          <w:szCs w:val="66"/>
        </w:rPr>
      </w:pPr>
    </w:p>
    <w:p w:rsidR="0047347B" w:rsidRPr="00893F9D" w:rsidRDefault="0047347B" w:rsidP="0047347B">
      <w:pPr>
        <w:ind w:left="567" w:right="567"/>
        <w:rPr>
          <w:b/>
          <w:sz w:val="60"/>
          <w:szCs w:val="60"/>
          <w:u w:val="single"/>
        </w:rPr>
      </w:pPr>
      <w:r>
        <w:rPr>
          <w:noProof/>
        </w:rPr>
        <w:drawing>
          <wp:inline distT="0" distB="0" distL="0" distR="0" wp14:anchorId="49020075" wp14:editId="145F722B">
            <wp:extent cx="1362075" cy="1809750"/>
            <wp:effectExtent l="0" t="0" r="0" b="0"/>
            <wp:docPr id="5" name="Imagem 5" descr="Resultado de imagem para imagens de itapetim 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imagens de itapetim p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CFF365" wp14:editId="6BCCCDF6">
            <wp:extent cx="1581150" cy="1800225"/>
            <wp:effectExtent l="0" t="0" r="0" b="0"/>
            <wp:docPr id="6" name="Imagem 6" descr="Resultado de imagem para imagens de itapetim 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imagens de itapetim p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67BAFD" wp14:editId="6F9F256F">
            <wp:extent cx="1676400" cy="1800225"/>
            <wp:effectExtent l="0" t="0" r="0" b="0"/>
            <wp:docPr id="7" name="Imagem 7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C5F" w:rsidRDefault="00CD1C5F" w:rsidP="00CD1C5F">
      <w:pPr>
        <w:ind w:left="567" w:right="567"/>
        <w:jc w:val="center"/>
        <w:rPr>
          <w:b/>
          <w:sz w:val="80"/>
          <w:szCs w:val="80"/>
          <w:u w:val="single"/>
        </w:rPr>
      </w:pPr>
    </w:p>
    <w:p w:rsidR="008149D0" w:rsidRPr="00893F9D" w:rsidRDefault="002A15A7" w:rsidP="00CD1C5F">
      <w:pPr>
        <w:ind w:left="567" w:right="567"/>
        <w:jc w:val="center"/>
        <w:rPr>
          <w:b/>
          <w:sz w:val="80"/>
          <w:szCs w:val="8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204470</wp:posOffset>
                </wp:positionV>
                <wp:extent cx="5289550" cy="852805"/>
                <wp:effectExtent l="166370" t="161925" r="11430" b="1397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0" cy="85280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4F81BD"/>
                          </a:extrusionClr>
                          <a:contourClr>
                            <a:srgbClr val="4F81BD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1C5F" w:rsidRPr="00CD1C5F" w:rsidRDefault="008149D0" w:rsidP="00CD1C5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Ambiente </w:t>
                            </w:r>
                            <w:r w:rsidR="00906D1C">
                              <w:rPr>
                                <w:sz w:val="40"/>
                                <w:szCs w:val="40"/>
                              </w:rPr>
                              <w:t>eleitoral</w:t>
                            </w:r>
                            <w:r w:rsidR="00B93DC6">
                              <w:rPr>
                                <w:sz w:val="40"/>
                                <w:szCs w:val="40"/>
                              </w:rPr>
                              <w:t xml:space="preserve"> e avaliação administrativa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7.55pt;margin-top:16.1pt;width:416.5pt;height:6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" fillcolor="#4f81bd">
                <v:shadow color="#243f60" opacity=".5" offset="-6pt,-6pt"/>
                <o:extrusion v:ext="view" color="#4f81bd" on="t" viewpoint="-34.72222mm" viewpointorigin="-.5" skewangle="-45" lightposition="-50000" lightposition2="50000"/>
                <v:textbox>
                  <w:txbxContent>
                    <w:p w:rsidR="00CD1C5F" w:rsidRPr="00CD1C5F" w:rsidRDefault="008149D0" w:rsidP="00CD1C5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Ambiente </w:t>
                      </w:r>
                      <w:r w:rsidR="00906D1C">
                        <w:rPr>
                          <w:sz w:val="40"/>
                          <w:szCs w:val="40"/>
                        </w:rPr>
                        <w:t>eleitoral</w:t>
                      </w:r>
                      <w:r w:rsidR="00B93DC6">
                        <w:rPr>
                          <w:sz w:val="40"/>
                          <w:szCs w:val="40"/>
                        </w:rPr>
                        <w:t xml:space="preserve"> e avaliação administrativa</w:t>
                      </w:r>
                    </w:p>
                  </w:txbxContent>
                </v:textbox>
              </v:rect>
            </w:pict>
          </mc:Fallback>
        </mc:AlternateContent>
      </w:r>
    </w:p>
    <w:p w:rsidR="00CD1C5F" w:rsidRPr="00893F9D" w:rsidRDefault="00CD1C5F" w:rsidP="00CD1C5F">
      <w:pPr>
        <w:ind w:left="567" w:right="567"/>
        <w:jc w:val="center"/>
        <w:rPr>
          <w:b/>
          <w:sz w:val="80"/>
          <w:szCs w:val="80"/>
          <w:u w:val="single"/>
        </w:rPr>
      </w:pPr>
    </w:p>
    <w:p w:rsidR="00641CC6" w:rsidRDefault="00641CC6" w:rsidP="00CD1C5F">
      <w:pPr>
        <w:ind w:left="567" w:right="567"/>
        <w:jc w:val="center"/>
        <w:rPr>
          <w:b/>
          <w:sz w:val="40"/>
          <w:szCs w:val="40"/>
        </w:rPr>
      </w:pPr>
    </w:p>
    <w:p w:rsidR="00CD1C5F" w:rsidRPr="0047347B" w:rsidRDefault="00CD1C5F" w:rsidP="0047347B">
      <w:pPr>
        <w:ind w:right="567"/>
        <w:rPr>
          <w:b/>
          <w:sz w:val="40"/>
          <w:szCs w:val="40"/>
          <w:u w:val="single"/>
        </w:rPr>
      </w:pPr>
    </w:p>
    <w:p w:rsidR="00CD1C5F" w:rsidRPr="0047347B" w:rsidRDefault="0047347B" w:rsidP="0047347B">
      <w:pPr>
        <w:ind w:right="567"/>
        <w:rPr>
          <w:b/>
          <w:sz w:val="50"/>
          <w:szCs w:val="50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40C8A18" wp14:editId="601A8D23">
            <wp:simplePos x="0" y="0"/>
            <wp:positionH relativeFrom="column">
              <wp:posOffset>5105400</wp:posOffset>
            </wp:positionH>
            <wp:positionV relativeFrom="paragraph">
              <wp:posOffset>-755015</wp:posOffset>
            </wp:positionV>
            <wp:extent cx="1029335" cy="665480"/>
            <wp:effectExtent l="19050" t="0" r="0" b="0"/>
            <wp:wrapNone/>
            <wp:docPr id="4" name="Imagem 0" descr="Figur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Figur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1C5F" w:rsidRPr="00893F9D" w:rsidRDefault="00CD1C5F" w:rsidP="00CD1C5F">
      <w:pPr>
        <w:ind w:left="-794" w:right="-567"/>
        <w:jc w:val="both"/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6327775</wp:posOffset>
            </wp:positionH>
            <wp:positionV relativeFrom="paragraph">
              <wp:posOffset>-238125</wp:posOffset>
            </wp:positionV>
            <wp:extent cx="793115" cy="598170"/>
            <wp:effectExtent l="19050" t="0" r="6985" b="0"/>
            <wp:wrapNone/>
            <wp:docPr id="2" name="Imagem 0" descr="Figur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Figura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3F9D">
        <w:rPr>
          <w:b/>
          <w:sz w:val="28"/>
          <w:szCs w:val="28"/>
          <w:u w:val="single"/>
        </w:rPr>
        <w:t>Dados técnicos</w:t>
      </w:r>
    </w:p>
    <w:p w:rsidR="00CD1C5F" w:rsidRPr="00893F9D" w:rsidRDefault="00CD1C5F" w:rsidP="00CD1C5F">
      <w:pPr>
        <w:ind w:left="-794" w:right="-567"/>
        <w:jc w:val="both"/>
        <w:rPr>
          <w:sz w:val="24"/>
          <w:szCs w:val="24"/>
        </w:rPr>
      </w:pPr>
      <w:r w:rsidRPr="00893F9D">
        <w:rPr>
          <w:b/>
          <w:sz w:val="28"/>
          <w:szCs w:val="28"/>
          <w:u w:val="single"/>
        </w:rPr>
        <w:t>Local da pesquisa</w:t>
      </w:r>
      <w:r w:rsidRPr="00893F9D">
        <w:rPr>
          <w:b/>
          <w:sz w:val="28"/>
          <w:szCs w:val="28"/>
        </w:rPr>
        <w:t>:</w:t>
      </w:r>
      <w:r w:rsidR="002D29AD">
        <w:rPr>
          <w:b/>
          <w:sz w:val="28"/>
          <w:szCs w:val="28"/>
        </w:rPr>
        <w:t xml:space="preserve"> </w:t>
      </w:r>
      <w:r w:rsidR="00A9500E">
        <w:rPr>
          <w:sz w:val="24"/>
          <w:szCs w:val="24"/>
        </w:rPr>
        <w:t>Mu</w:t>
      </w:r>
      <w:r w:rsidR="0047347B">
        <w:rPr>
          <w:sz w:val="24"/>
          <w:szCs w:val="24"/>
        </w:rPr>
        <w:t>nicípio de Itapetim</w:t>
      </w:r>
      <w:r w:rsidRPr="00893F9D">
        <w:rPr>
          <w:sz w:val="24"/>
          <w:szCs w:val="24"/>
        </w:rPr>
        <w:t>.</w:t>
      </w:r>
    </w:p>
    <w:p w:rsidR="00CD1C5F" w:rsidRPr="00893F9D" w:rsidRDefault="00CD1C5F" w:rsidP="00CD1C5F">
      <w:pPr>
        <w:ind w:left="-794" w:right="-567"/>
        <w:jc w:val="both"/>
      </w:pPr>
      <w:r w:rsidRPr="00893F9D">
        <w:rPr>
          <w:b/>
          <w:sz w:val="28"/>
          <w:szCs w:val="28"/>
          <w:u w:val="single"/>
        </w:rPr>
        <w:t>Universo</w:t>
      </w:r>
      <w:r w:rsidRPr="00893F9D">
        <w:rPr>
          <w:sz w:val="24"/>
          <w:szCs w:val="24"/>
        </w:rPr>
        <w:t xml:space="preserve">: População com 16 anos ou mais que </w:t>
      </w:r>
      <w:r>
        <w:rPr>
          <w:sz w:val="24"/>
          <w:szCs w:val="24"/>
        </w:rPr>
        <w:t>re</w:t>
      </w:r>
      <w:r w:rsidR="006D0048">
        <w:rPr>
          <w:sz w:val="24"/>
          <w:szCs w:val="24"/>
        </w:rPr>
        <w:t>si</w:t>
      </w:r>
      <w:r w:rsidR="00665F48">
        <w:rPr>
          <w:sz w:val="24"/>
          <w:szCs w:val="24"/>
        </w:rPr>
        <w:t>da n</w:t>
      </w:r>
      <w:r w:rsidR="0047347B">
        <w:rPr>
          <w:sz w:val="24"/>
          <w:szCs w:val="24"/>
        </w:rPr>
        <w:t>o município de Itapetim</w:t>
      </w:r>
      <w:r w:rsidRPr="00893F9D">
        <w:rPr>
          <w:sz w:val="24"/>
          <w:szCs w:val="24"/>
        </w:rPr>
        <w:t>.</w:t>
      </w:r>
    </w:p>
    <w:p w:rsidR="00CD1C5F" w:rsidRDefault="00CD1C5F" w:rsidP="00CD1C5F">
      <w:pPr>
        <w:ind w:left="-794" w:right="-567"/>
        <w:jc w:val="both"/>
        <w:rPr>
          <w:sz w:val="24"/>
          <w:szCs w:val="24"/>
        </w:rPr>
      </w:pPr>
      <w:r w:rsidRPr="00893F9D">
        <w:rPr>
          <w:b/>
          <w:sz w:val="28"/>
          <w:szCs w:val="28"/>
          <w:u w:val="single"/>
        </w:rPr>
        <w:t>Objetivo</w:t>
      </w:r>
      <w:r w:rsidRPr="00893F9D">
        <w:rPr>
          <w:b/>
          <w:sz w:val="28"/>
          <w:szCs w:val="28"/>
        </w:rPr>
        <w:t>:</w:t>
      </w:r>
      <w:r w:rsidR="002D29AD">
        <w:rPr>
          <w:b/>
          <w:sz w:val="28"/>
          <w:szCs w:val="28"/>
        </w:rPr>
        <w:t xml:space="preserve"> </w:t>
      </w:r>
      <w:r w:rsidR="006F62C4">
        <w:rPr>
          <w:sz w:val="24"/>
          <w:szCs w:val="24"/>
        </w:rPr>
        <w:t>O estudo tem por objetivo aferir</w:t>
      </w:r>
      <w:r>
        <w:rPr>
          <w:sz w:val="24"/>
          <w:szCs w:val="24"/>
        </w:rPr>
        <w:t xml:space="preserve"> </w:t>
      </w:r>
      <w:r w:rsidR="001D6E32">
        <w:rPr>
          <w:sz w:val="24"/>
          <w:szCs w:val="24"/>
        </w:rPr>
        <w:t>o</w:t>
      </w:r>
      <w:r w:rsidR="00906D1C">
        <w:rPr>
          <w:sz w:val="24"/>
          <w:szCs w:val="24"/>
        </w:rPr>
        <w:t xml:space="preserve"> ambiente político e eleitoral</w:t>
      </w:r>
      <w:r w:rsidR="00B93DC6">
        <w:rPr>
          <w:sz w:val="24"/>
          <w:szCs w:val="24"/>
        </w:rPr>
        <w:t xml:space="preserve"> e</w:t>
      </w:r>
      <w:r w:rsidR="00546522">
        <w:rPr>
          <w:sz w:val="24"/>
          <w:szCs w:val="24"/>
        </w:rPr>
        <w:t xml:space="preserve"> </w:t>
      </w:r>
      <w:r w:rsidR="00641CC6">
        <w:rPr>
          <w:sz w:val="24"/>
          <w:szCs w:val="24"/>
        </w:rPr>
        <w:t>avaliação admin</w:t>
      </w:r>
      <w:r w:rsidR="00B93DC6">
        <w:rPr>
          <w:sz w:val="24"/>
          <w:szCs w:val="24"/>
        </w:rPr>
        <w:t xml:space="preserve">istrativa </w:t>
      </w:r>
    </w:p>
    <w:p w:rsidR="00CD1C5F" w:rsidRPr="00893F9D" w:rsidRDefault="00CD1C5F" w:rsidP="002D29AD">
      <w:pPr>
        <w:ind w:left="-794" w:right="-567"/>
        <w:jc w:val="both"/>
        <w:rPr>
          <w:sz w:val="24"/>
          <w:szCs w:val="24"/>
        </w:rPr>
      </w:pPr>
      <w:r w:rsidRPr="00893F9D">
        <w:rPr>
          <w:b/>
          <w:sz w:val="28"/>
          <w:szCs w:val="28"/>
          <w:u w:val="single"/>
        </w:rPr>
        <w:t>Período de campo</w:t>
      </w:r>
      <w:r w:rsidRPr="00893F9D">
        <w:rPr>
          <w:b/>
          <w:sz w:val="24"/>
          <w:szCs w:val="24"/>
        </w:rPr>
        <w:t>:</w:t>
      </w:r>
      <w:r w:rsidR="00641CC6">
        <w:rPr>
          <w:b/>
          <w:sz w:val="24"/>
          <w:szCs w:val="24"/>
        </w:rPr>
        <w:t xml:space="preserve"> </w:t>
      </w:r>
      <w:r w:rsidR="00546522">
        <w:rPr>
          <w:sz w:val="24"/>
          <w:szCs w:val="24"/>
        </w:rPr>
        <w:t>26/04/2019</w:t>
      </w:r>
    </w:p>
    <w:p w:rsidR="00A9500E" w:rsidRPr="00BC6FF4" w:rsidRDefault="00CD1C5F" w:rsidP="00BC6FF4">
      <w:pPr>
        <w:ind w:left="-794" w:right="-567"/>
        <w:jc w:val="both"/>
        <w:rPr>
          <w:b/>
          <w:sz w:val="24"/>
          <w:szCs w:val="24"/>
        </w:rPr>
      </w:pPr>
      <w:r w:rsidRPr="00893F9D">
        <w:rPr>
          <w:b/>
          <w:sz w:val="28"/>
          <w:szCs w:val="28"/>
          <w:u w:val="single"/>
        </w:rPr>
        <w:t>Metodologia e plano amostral</w:t>
      </w:r>
      <w:r w:rsidRPr="00893F9D">
        <w:rPr>
          <w:b/>
          <w:sz w:val="28"/>
          <w:szCs w:val="28"/>
        </w:rPr>
        <w:t>:</w:t>
      </w:r>
      <w:r w:rsidR="00310FB9">
        <w:rPr>
          <w:b/>
          <w:sz w:val="28"/>
          <w:szCs w:val="28"/>
        </w:rPr>
        <w:t xml:space="preserve"> </w:t>
      </w:r>
      <w:r w:rsidRPr="00893F9D">
        <w:rPr>
          <w:sz w:val="24"/>
          <w:szCs w:val="24"/>
        </w:rPr>
        <w:t xml:space="preserve">Utilizou-se o método de amostragem estratificada proporcional com probabilidade proporcional ao tamanho (PPT) em 03 estágios. No primeiro estágio separam-se os Distritos censitários (Distrito 05 </w:t>
      </w:r>
      <w:r w:rsidR="006D0048">
        <w:rPr>
          <w:sz w:val="24"/>
          <w:szCs w:val="24"/>
        </w:rPr>
        <w:t xml:space="preserve">- </w:t>
      </w:r>
      <w:r w:rsidRPr="00893F9D">
        <w:rPr>
          <w:sz w:val="24"/>
          <w:szCs w:val="24"/>
        </w:rPr>
        <w:t>urban</w:t>
      </w:r>
      <w:r>
        <w:rPr>
          <w:sz w:val="24"/>
          <w:szCs w:val="24"/>
        </w:rPr>
        <w:t>o/sede</w:t>
      </w:r>
      <w:r w:rsidR="00633EFA">
        <w:rPr>
          <w:sz w:val="24"/>
          <w:szCs w:val="24"/>
        </w:rPr>
        <w:t xml:space="preserve"> do municíp</w:t>
      </w:r>
      <w:r w:rsidR="001B7932">
        <w:rPr>
          <w:sz w:val="24"/>
          <w:szCs w:val="24"/>
        </w:rPr>
        <w:t>io,</w:t>
      </w:r>
      <w:r w:rsidR="006D0048">
        <w:rPr>
          <w:sz w:val="24"/>
          <w:szCs w:val="24"/>
        </w:rPr>
        <w:t xml:space="preserve"> Distrito 05 </w:t>
      </w:r>
      <w:r w:rsidR="00BF5405">
        <w:rPr>
          <w:sz w:val="24"/>
          <w:szCs w:val="24"/>
        </w:rPr>
        <w:t>–</w:t>
      </w:r>
      <w:r w:rsidR="006D0048">
        <w:rPr>
          <w:sz w:val="24"/>
          <w:szCs w:val="24"/>
        </w:rPr>
        <w:t xml:space="preserve"> Rural</w:t>
      </w:r>
      <w:r w:rsidR="0047347B">
        <w:rPr>
          <w:sz w:val="24"/>
          <w:szCs w:val="24"/>
        </w:rPr>
        <w:t xml:space="preserve"> e</w:t>
      </w:r>
      <w:r w:rsidR="00B04B7B">
        <w:rPr>
          <w:sz w:val="24"/>
          <w:szCs w:val="24"/>
        </w:rPr>
        <w:t xml:space="preserve"> Distrito 10</w:t>
      </w:r>
      <w:r>
        <w:rPr>
          <w:sz w:val="24"/>
          <w:szCs w:val="24"/>
        </w:rPr>
        <w:t>)</w:t>
      </w:r>
      <w:r w:rsidRPr="00893F9D">
        <w:rPr>
          <w:sz w:val="24"/>
          <w:szCs w:val="24"/>
        </w:rPr>
        <w:t xml:space="preserve"> usando-se o método PPT (probabilidade proporcional ao tamanho. No segundo estágio são selecio</w:t>
      </w:r>
      <w:r w:rsidR="006D0048">
        <w:rPr>
          <w:sz w:val="24"/>
          <w:szCs w:val="24"/>
        </w:rPr>
        <w:t xml:space="preserve">nados os setores censitários que compõe o Distritos 05 - </w:t>
      </w:r>
      <w:r w:rsidR="00633EFA">
        <w:rPr>
          <w:sz w:val="24"/>
          <w:szCs w:val="24"/>
        </w:rPr>
        <w:t>urbano/Sede do município</w:t>
      </w:r>
      <w:r w:rsidR="001B7932">
        <w:rPr>
          <w:sz w:val="24"/>
          <w:szCs w:val="24"/>
        </w:rPr>
        <w:t>,</w:t>
      </w:r>
      <w:r w:rsidR="006D0048">
        <w:rPr>
          <w:sz w:val="24"/>
          <w:szCs w:val="24"/>
        </w:rPr>
        <w:t xml:space="preserve"> os setores censitários que compõe o Distrito 05 – Rural</w:t>
      </w:r>
      <w:r w:rsidR="0090426D">
        <w:rPr>
          <w:sz w:val="24"/>
          <w:szCs w:val="24"/>
        </w:rPr>
        <w:t xml:space="preserve"> e</w:t>
      </w:r>
      <w:r w:rsidR="001B7932">
        <w:rPr>
          <w:sz w:val="24"/>
          <w:szCs w:val="24"/>
        </w:rPr>
        <w:t xml:space="preserve"> os setores cens</w:t>
      </w:r>
      <w:r w:rsidR="00B04B7B">
        <w:rPr>
          <w:sz w:val="24"/>
          <w:szCs w:val="24"/>
        </w:rPr>
        <w:t>itários que compõe o Distrito 10</w:t>
      </w:r>
      <w:r w:rsidR="002D29AD">
        <w:rPr>
          <w:sz w:val="24"/>
          <w:szCs w:val="24"/>
        </w:rPr>
        <w:t xml:space="preserve"> </w:t>
      </w:r>
      <w:r w:rsidR="00B801DF" w:rsidRPr="0047347B">
        <w:rPr>
          <w:rFonts w:cstheme="minorHAnsi"/>
          <w:sz w:val="24"/>
          <w:szCs w:val="24"/>
        </w:rPr>
        <w:t>para</w:t>
      </w:r>
      <w:r w:rsidR="006D0048" w:rsidRPr="0047347B">
        <w:rPr>
          <w:rFonts w:cstheme="minorHAnsi"/>
          <w:sz w:val="24"/>
          <w:szCs w:val="24"/>
        </w:rPr>
        <w:t xml:space="preserve"> as</w:t>
      </w:r>
      <w:r w:rsidR="00B801DF" w:rsidRPr="0047347B">
        <w:rPr>
          <w:rFonts w:cstheme="minorHAnsi"/>
          <w:sz w:val="24"/>
          <w:szCs w:val="24"/>
        </w:rPr>
        <w:t xml:space="preserve"> entrevistas</w:t>
      </w:r>
      <w:r w:rsidR="002D29AD">
        <w:rPr>
          <w:rFonts w:ascii="Comic Sans MS" w:hAnsi="Comic Sans MS"/>
        </w:rPr>
        <w:t xml:space="preserve"> </w:t>
      </w:r>
      <w:r w:rsidRPr="00893F9D">
        <w:rPr>
          <w:sz w:val="24"/>
          <w:szCs w:val="24"/>
        </w:rPr>
        <w:t xml:space="preserve">com base no método PPT (probabilidade proporcional ao tamanho). A medida de tamanho adotada para a seleção dos Distritos e setores é a população residente nessas áreas, de acordo com dados censitários disponibilizados pelo Instituto Brasileiro de geografia e estatística (IBGE). No terceiro estágio são definidas as cotas de sexo, idade, escolaridade e renda domiciliar com base em informações estatísticas disponibilizadas pelo Tribunal Superior eleitoral (TSE) e Instituto Brasileiro de geografia e estatística (IBGE). O controle das cotas sexo, idade, escolaridade e renda domiciliar é feito pela equipe de supervisores e pesquisadores que compõe a pesquisa. </w:t>
      </w:r>
      <w:r w:rsidRPr="00893F9D">
        <w:rPr>
          <w:b/>
          <w:sz w:val="24"/>
          <w:szCs w:val="24"/>
        </w:rPr>
        <w:t xml:space="preserve">Perfil da amostra: Masculino </w:t>
      </w:r>
      <w:r w:rsidR="006924BD">
        <w:rPr>
          <w:b/>
          <w:sz w:val="24"/>
          <w:szCs w:val="24"/>
        </w:rPr>
        <w:t>48,6</w:t>
      </w:r>
      <w:r w:rsidRPr="00893F9D">
        <w:rPr>
          <w:b/>
          <w:sz w:val="24"/>
          <w:szCs w:val="24"/>
        </w:rPr>
        <w:t>%, Femini</w:t>
      </w:r>
      <w:r w:rsidR="006924BD">
        <w:rPr>
          <w:b/>
          <w:sz w:val="24"/>
          <w:szCs w:val="24"/>
        </w:rPr>
        <w:t>no 51,4</w:t>
      </w:r>
      <w:r w:rsidR="0090426D">
        <w:rPr>
          <w:b/>
          <w:sz w:val="24"/>
          <w:szCs w:val="24"/>
        </w:rPr>
        <w:t>%; 1</w:t>
      </w:r>
      <w:r w:rsidR="00F72550">
        <w:rPr>
          <w:b/>
          <w:sz w:val="24"/>
          <w:szCs w:val="24"/>
        </w:rPr>
        <w:t>6 a 3</w:t>
      </w:r>
      <w:r w:rsidR="006924BD">
        <w:rPr>
          <w:b/>
          <w:sz w:val="24"/>
          <w:szCs w:val="24"/>
        </w:rPr>
        <w:t>4 anos 36,4</w:t>
      </w:r>
      <w:r w:rsidR="00257492">
        <w:rPr>
          <w:b/>
          <w:sz w:val="24"/>
          <w:szCs w:val="24"/>
        </w:rPr>
        <w:t xml:space="preserve">%, </w:t>
      </w:r>
      <w:r w:rsidR="00F72550">
        <w:rPr>
          <w:b/>
          <w:sz w:val="24"/>
          <w:szCs w:val="24"/>
        </w:rPr>
        <w:t>3</w:t>
      </w:r>
      <w:r w:rsidR="007A4647">
        <w:rPr>
          <w:b/>
          <w:sz w:val="24"/>
          <w:szCs w:val="24"/>
        </w:rPr>
        <w:t>5 a 59</w:t>
      </w:r>
      <w:r w:rsidR="002F5A29">
        <w:rPr>
          <w:b/>
          <w:sz w:val="24"/>
          <w:szCs w:val="24"/>
        </w:rPr>
        <w:t xml:space="preserve"> anos</w:t>
      </w:r>
      <w:r w:rsidR="006924BD">
        <w:rPr>
          <w:b/>
          <w:sz w:val="24"/>
          <w:szCs w:val="24"/>
        </w:rPr>
        <w:t xml:space="preserve"> 40,4%, 60 anos ou mais 23,2</w:t>
      </w:r>
      <w:r w:rsidR="00633EFA">
        <w:rPr>
          <w:b/>
          <w:sz w:val="24"/>
          <w:szCs w:val="24"/>
        </w:rPr>
        <w:t>%</w:t>
      </w:r>
      <w:r w:rsidRPr="00893F9D">
        <w:rPr>
          <w:b/>
          <w:sz w:val="24"/>
          <w:szCs w:val="24"/>
        </w:rPr>
        <w:t>.</w:t>
      </w:r>
      <w:r w:rsidRPr="00893F9D">
        <w:rPr>
          <w:sz w:val="24"/>
          <w:szCs w:val="24"/>
        </w:rPr>
        <w:t xml:space="preserve"> Eram previstas eventuais ponderações para as variáveis sexo e idade caso a diferença entre o previsto na amostra e a coleta dos dados fosse superior a 3 pontos percentuais; para as variáveis escolaridade e classe social o fator previsto para ponderação é 1 (resultados obtidos em campo)</w:t>
      </w:r>
      <w:r w:rsidRPr="00893F9D">
        <w:rPr>
          <w:b/>
          <w:sz w:val="24"/>
          <w:szCs w:val="24"/>
        </w:rPr>
        <w:t xml:space="preserve"> A amos</w:t>
      </w:r>
      <w:r w:rsidR="00665F48">
        <w:rPr>
          <w:b/>
          <w:sz w:val="24"/>
          <w:szCs w:val="24"/>
        </w:rPr>
        <w:t>tra é comp</w:t>
      </w:r>
      <w:r w:rsidR="00F72550">
        <w:rPr>
          <w:b/>
          <w:sz w:val="24"/>
          <w:szCs w:val="24"/>
        </w:rPr>
        <w:t>osta por 22</w:t>
      </w:r>
      <w:r w:rsidR="00257492">
        <w:rPr>
          <w:b/>
          <w:sz w:val="24"/>
          <w:szCs w:val="24"/>
        </w:rPr>
        <w:t>0</w:t>
      </w:r>
      <w:r w:rsidRPr="00893F9D">
        <w:rPr>
          <w:b/>
          <w:sz w:val="24"/>
          <w:szCs w:val="24"/>
        </w:rPr>
        <w:t xml:space="preserve"> entrevistas aplicadas na população que tenha título de eleitor</w:t>
      </w:r>
      <w:r>
        <w:rPr>
          <w:b/>
          <w:sz w:val="24"/>
          <w:szCs w:val="24"/>
        </w:rPr>
        <w:t>, mo</w:t>
      </w:r>
      <w:r w:rsidR="00A57E30">
        <w:rPr>
          <w:b/>
          <w:sz w:val="24"/>
          <w:szCs w:val="24"/>
        </w:rPr>
        <w:t>re</w:t>
      </w:r>
      <w:r w:rsidR="001B7932">
        <w:rPr>
          <w:b/>
          <w:sz w:val="24"/>
          <w:szCs w:val="24"/>
        </w:rPr>
        <w:t xml:space="preserve"> e </w:t>
      </w:r>
      <w:r w:rsidR="00BF5405">
        <w:rPr>
          <w:b/>
          <w:sz w:val="24"/>
          <w:szCs w:val="24"/>
        </w:rPr>
        <w:t>vote no munic</w:t>
      </w:r>
      <w:r w:rsidR="00F72550">
        <w:rPr>
          <w:b/>
          <w:sz w:val="24"/>
          <w:szCs w:val="24"/>
        </w:rPr>
        <w:t>ípio de Itapetim</w:t>
      </w:r>
      <w:r w:rsidRPr="00893F9D">
        <w:rPr>
          <w:b/>
          <w:sz w:val="24"/>
          <w:szCs w:val="24"/>
        </w:rPr>
        <w:t xml:space="preserve"> e distribuída da seguin</w:t>
      </w:r>
      <w:r w:rsidR="00BF5405">
        <w:rPr>
          <w:b/>
          <w:sz w:val="24"/>
          <w:szCs w:val="24"/>
        </w:rPr>
        <w:t>te form</w:t>
      </w:r>
      <w:r w:rsidR="00665F48">
        <w:rPr>
          <w:b/>
          <w:sz w:val="24"/>
          <w:szCs w:val="24"/>
        </w:rPr>
        <w:t>a: Cida</w:t>
      </w:r>
      <w:r w:rsidR="00F72550">
        <w:rPr>
          <w:b/>
          <w:sz w:val="24"/>
          <w:szCs w:val="24"/>
        </w:rPr>
        <w:t>de 54,1</w:t>
      </w:r>
      <w:r w:rsidRPr="00893F9D">
        <w:rPr>
          <w:b/>
          <w:sz w:val="24"/>
          <w:szCs w:val="24"/>
        </w:rPr>
        <w:t>%</w:t>
      </w:r>
      <w:r w:rsidR="000939BF">
        <w:rPr>
          <w:b/>
          <w:sz w:val="24"/>
          <w:szCs w:val="24"/>
        </w:rPr>
        <w:t xml:space="preserve"> </w:t>
      </w:r>
      <w:r w:rsidR="008A39A1">
        <w:rPr>
          <w:b/>
          <w:sz w:val="24"/>
          <w:szCs w:val="24"/>
        </w:rPr>
        <w:t xml:space="preserve">e </w:t>
      </w:r>
      <w:r w:rsidR="00F72550">
        <w:rPr>
          <w:b/>
          <w:sz w:val="24"/>
          <w:szCs w:val="24"/>
        </w:rPr>
        <w:t>Zona Rural 45,9</w:t>
      </w:r>
      <w:r w:rsidR="0090426D">
        <w:rPr>
          <w:b/>
          <w:sz w:val="24"/>
          <w:szCs w:val="24"/>
        </w:rPr>
        <w:t>%</w:t>
      </w:r>
      <w:r w:rsidRPr="00893F9D">
        <w:rPr>
          <w:b/>
          <w:sz w:val="24"/>
          <w:szCs w:val="24"/>
        </w:rPr>
        <w:t>. O intervalo de confiança estimado é de 95% para uma margem de erro para mais ou para</w:t>
      </w:r>
      <w:r w:rsidR="00F72550">
        <w:rPr>
          <w:b/>
          <w:sz w:val="24"/>
          <w:szCs w:val="24"/>
        </w:rPr>
        <w:t xml:space="preserve"> menos de 6,5</w:t>
      </w:r>
      <w:r w:rsidRPr="00A57E30">
        <w:rPr>
          <w:b/>
          <w:sz w:val="24"/>
          <w:szCs w:val="24"/>
        </w:rPr>
        <w:t>%</w:t>
      </w:r>
    </w:p>
    <w:p w:rsidR="00BC6FF4" w:rsidRPr="0090426D" w:rsidRDefault="00CD1C5F" w:rsidP="0090426D">
      <w:pPr>
        <w:ind w:left="-794" w:right="-567"/>
        <w:jc w:val="both"/>
        <w:rPr>
          <w:sz w:val="24"/>
          <w:szCs w:val="24"/>
        </w:rPr>
      </w:pPr>
      <w:r w:rsidRPr="00893F9D">
        <w:rPr>
          <w:b/>
          <w:sz w:val="28"/>
          <w:szCs w:val="28"/>
        </w:rPr>
        <w:t>Sistema interno e controle de verificação:</w:t>
      </w:r>
      <w:r w:rsidRPr="00893F9D">
        <w:rPr>
          <w:sz w:val="24"/>
          <w:szCs w:val="24"/>
        </w:rPr>
        <w:t>Para realização da pesquisa, utilizam-se uma equipe de entrevistadores e supervisores, contratados pelo Instituto. Todos devidamente treinados para execução do trabalho. Após a coleta das informações, 20% dos questionários aplicados serão submetidos à verificação de critérios, quanto a sua aplicação e adequação dos entrevistados ás variáveis das cotas amostrais.</w:t>
      </w:r>
    </w:p>
    <w:p w:rsidR="000939BF" w:rsidRDefault="000939BF" w:rsidP="00BC6FF4">
      <w:pPr>
        <w:ind w:left="-794" w:right="-567"/>
        <w:jc w:val="both"/>
        <w:rPr>
          <w:b/>
          <w:sz w:val="28"/>
          <w:szCs w:val="28"/>
        </w:rPr>
      </w:pPr>
    </w:p>
    <w:p w:rsidR="00A57E30" w:rsidRPr="002147FB" w:rsidRDefault="00A57E30" w:rsidP="00BC6FF4">
      <w:pPr>
        <w:ind w:left="-794" w:right="-567"/>
        <w:jc w:val="both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Área da pesquisa</w:t>
      </w:r>
      <w:r w:rsidRPr="00893F9D">
        <w:rPr>
          <w:b/>
          <w:sz w:val="28"/>
          <w:szCs w:val="28"/>
        </w:rPr>
        <w:t>:</w:t>
      </w:r>
      <w:r w:rsidR="008A39A1">
        <w:rPr>
          <w:b/>
          <w:sz w:val="28"/>
          <w:szCs w:val="28"/>
        </w:rPr>
        <w:t xml:space="preserve"> </w:t>
      </w:r>
      <w:r w:rsidR="008A39A1" w:rsidRPr="002147FB">
        <w:rPr>
          <w:sz w:val="24"/>
          <w:szCs w:val="24"/>
        </w:rPr>
        <w:t>A área da pesquisa compreende o Distrito censitário 05 (Setores c</w:t>
      </w:r>
      <w:r w:rsidR="0029012A">
        <w:rPr>
          <w:sz w:val="24"/>
          <w:szCs w:val="24"/>
        </w:rPr>
        <w:t>ensitários 001 a 007 e 020 e 021</w:t>
      </w:r>
      <w:r w:rsidR="008A39A1" w:rsidRPr="002147FB">
        <w:rPr>
          <w:sz w:val="24"/>
          <w:szCs w:val="24"/>
        </w:rPr>
        <w:t xml:space="preserve">), </w:t>
      </w:r>
      <w:r w:rsidR="0029012A">
        <w:rPr>
          <w:sz w:val="24"/>
          <w:szCs w:val="24"/>
        </w:rPr>
        <w:t>Distrito 05 – Rural (008 a 019) e</w:t>
      </w:r>
      <w:r w:rsidR="002A6552" w:rsidRPr="002147FB">
        <w:rPr>
          <w:sz w:val="24"/>
          <w:szCs w:val="24"/>
        </w:rPr>
        <w:t xml:space="preserve"> Distrito 10 (Setor </w:t>
      </w:r>
      <w:r w:rsidR="0029012A">
        <w:rPr>
          <w:sz w:val="24"/>
          <w:szCs w:val="24"/>
        </w:rPr>
        <w:t>001 a 006</w:t>
      </w:r>
      <w:r w:rsidR="009969D9">
        <w:rPr>
          <w:sz w:val="24"/>
          <w:szCs w:val="24"/>
        </w:rPr>
        <w:t>)</w:t>
      </w:r>
    </w:p>
    <w:p w:rsidR="006114AA" w:rsidRPr="00BC6FF4" w:rsidRDefault="006114AA" w:rsidP="006114AA">
      <w:pPr>
        <w:ind w:right="-567"/>
        <w:jc w:val="both"/>
        <w:rPr>
          <w:sz w:val="24"/>
          <w:szCs w:val="24"/>
        </w:rPr>
      </w:pPr>
    </w:p>
    <w:p w:rsidR="00CD1C5F" w:rsidRDefault="00CD1C5F" w:rsidP="00BC6FF4">
      <w:pPr>
        <w:ind w:left="-794" w:right="-567"/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6346825</wp:posOffset>
            </wp:positionH>
            <wp:positionV relativeFrom="paragraph">
              <wp:posOffset>-230505</wp:posOffset>
            </wp:positionV>
            <wp:extent cx="783590" cy="598170"/>
            <wp:effectExtent l="19050" t="0" r="0" b="0"/>
            <wp:wrapNone/>
            <wp:docPr id="3" name="Imagem 0" descr="Figur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Figura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3F9D">
        <w:rPr>
          <w:b/>
          <w:sz w:val="28"/>
          <w:szCs w:val="28"/>
          <w:u w:val="single"/>
        </w:rPr>
        <w:t>Localidades que compõe cada área de planejamento:</w:t>
      </w:r>
    </w:p>
    <w:p w:rsidR="00BC6FF4" w:rsidRPr="00893F9D" w:rsidRDefault="00BC6FF4" w:rsidP="00BC6FF4">
      <w:pPr>
        <w:ind w:left="-794" w:right="-567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76"/>
        <w:gridCol w:w="1396"/>
        <w:gridCol w:w="3028"/>
        <w:gridCol w:w="1484"/>
        <w:gridCol w:w="1136"/>
      </w:tblGrid>
      <w:tr w:rsidR="00056827" w:rsidRPr="00A464BB" w:rsidTr="00B93DC6">
        <w:trPr>
          <w:jc w:val="center"/>
        </w:trPr>
        <w:tc>
          <w:tcPr>
            <w:tcW w:w="1827" w:type="dxa"/>
          </w:tcPr>
          <w:p w:rsidR="00CD1C5F" w:rsidRPr="00A464BB" w:rsidRDefault="0029012A" w:rsidP="00D64399">
            <w:r>
              <w:t>Localidades</w:t>
            </w:r>
          </w:p>
        </w:tc>
        <w:tc>
          <w:tcPr>
            <w:tcW w:w="1559" w:type="dxa"/>
          </w:tcPr>
          <w:p w:rsidR="00CD1C5F" w:rsidRPr="00A464BB" w:rsidRDefault="00CD1C5F" w:rsidP="00D64399">
            <w:r w:rsidRPr="00A464BB">
              <w:t>Zona</w:t>
            </w:r>
          </w:p>
        </w:tc>
        <w:tc>
          <w:tcPr>
            <w:tcW w:w="3589" w:type="dxa"/>
          </w:tcPr>
          <w:p w:rsidR="00CD1C5F" w:rsidRPr="00A464BB" w:rsidRDefault="00CD1C5F" w:rsidP="00D64399">
            <w:r w:rsidRPr="00A464BB">
              <w:t>Localidades</w:t>
            </w:r>
          </w:p>
        </w:tc>
        <w:tc>
          <w:tcPr>
            <w:tcW w:w="1490" w:type="dxa"/>
          </w:tcPr>
          <w:p w:rsidR="00CD1C5F" w:rsidRPr="00A464BB" w:rsidRDefault="00CD1C5F" w:rsidP="00D64399">
            <w:pPr>
              <w:jc w:val="center"/>
            </w:pPr>
            <w:r w:rsidRPr="00A464BB">
              <w:t>Questionários aplicados</w:t>
            </w:r>
          </w:p>
        </w:tc>
        <w:tc>
          <w:tcPr>
            <w:tcW w:w="1140" w:type="dxa"/>
          </w:tcPr>
          <w:p w:rsidR="00CD1C5F" w:rsidRPr="00A464BB" w:rsidRDefault="00CD1C5F" w:rsidP="00D64399">
            <w:pPr>
              <w:jc w:val="center"/>
            </w:pPr>
            <w:r w:rsidRPr="00A464BB">
              <w:t>Precisão estatística</w:t>
            </w:r>
          </w:p>
        </w:tc>
      </w:tr>
      <w:tr w:rsidR="00056827" w:rsidRPr="00A464BB" w:rsidTr="00B93DC6">
        <w:trPr>
          <w:jc w:val="center"/>
        </w:trPr>
        <w:tc>
          <w:tcPr>
            <w:tcW w:w="1827" w:type="dxa"/>
          </w:tcPr>
          <w:p w:rsidR="00CD1C5F" w:rsidRPr="00A464BB" w:rsidRDefault="0029012A" w:rsidP="00D64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R1 </w:t>
            </w:r>
          </w:p>
        </w:tc>
        <w:tc>
          <w:tcPr>
            <w:tcW w:w="1559" w:type="dxa"/>
          </w:tcPr>
          <w:p w:rsidR="00CD1C5F" w:rsidRPr="00A464BB" w:rsidRDefault="00CD1C5F" w:rsidP="00D64399">
            <w:pPr>
              <w:rPr>
                <w:sz w:val="24"/>
                <w:szCs w:val="24"/>
              </w:rPr>
            </w:pPr>
            <w:r w:rsidRPr="00A464BB">
              <w:rPr>
                <w:sz w:val="24"/>
                <w:szCs w:val="24"/>
              </w:rPr>
              <w:t>Urbana</w:t>
            </w:r>
          </w:p>
        </w:tc>
        <w:tc>
          <w:tcPr>
            <w:tcW w:w="3589" w:type="dxa"/>
          </w:tcPr>
          <w:p w:rsidR="00CD1C5F" w:rsidRPr="00A464BB" w:rsidRDefault="00BF5405" w:rsidP="006114AA">
            <w:pPr>
              <w:jc w:val="both"/>
              <w:rPr>
                <w:sz w:val="24"/>
                <w:szCs w:val="24"/>
              </w:rPr>
            </w:pPr>
            <w:r w:rsidRPr="00A464BB">
              <w:rPr>
                <w:sz w:val="24"/>
                <w:szCs w:val="24"/>
              </w:rPr>
              <w:t>Cidade</w:t>
            </w:r>
          </w:p>
        </w:tc>
        <w:tc>
          <w:tcPr>
            <w:tcW w:w="1490" w:type="dxa"/>
          </w:tcPr>
          <w:p w:rsidR="00CD1C5F" w:rsidRPr="00A464BB" w:rsidRDefault="006924BD" w:rsidP="00D64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140" w:type="dxa"/>
          </w:tcPr>
          <w:p w:rsidR="00CD1C5F" w:rsidRPr="00A464BB" w:rsidRDefault="0015620E" w:rsidP="00D64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9,1%</w:t>
            </w:r>
          </w:p>
        </w:tc>
      </w:tr>
      <w:tr w:rsidR="0029012A" w:rsidRPr="00A464BB" w:rsidTr="00B93DC6">
        <w:trPr>
          <w:trHeight w:val="585"/>
          <w:jc w:val="center"/>
        </w:trPr>
        <w:tc>
          <w:tcPr>
            <w:tcW w:w="1827" w:type="dxa"/>
          </w:tcPr>
          <w:p w:rsidR="0029012A" w:rsidRDefault="0029012A" w:rsidP="00D64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R2</w:t>
            </w:r>
          </w:p>
        </w:tc>
        <w:tc>
          <w:tcPr>
            <w:tcW w:w="1559" w:type="dxa"/>
          </w:tcPr>
          <w:p w:rsidR="0029012A" w:rsidRDefault="0029012A" w:rsidP="00D64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Rural</w:t>
            </w:r>
          </w:p>
        </w:tc>
        <w:tc>
          <w:tcPr>
            <w:tcW w:w="3589" w:type="dxa"/>
          </w:tcPr>
          <w:p w:rsidR="0029012A" w:rsidRDefault="0029012A" w:rsidP="000939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1490" w:type="dxa"/>
          </w:tcPr>
          <w:p w:rsidR="0029012A" w:rsidRPr="00A464BB" w:rsidRDefault="006924BD" w:rsidP="00D64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140" w:type="dxa"/>
          </w:tcPr>
          <w:p w:rsidR="0029012A" w:rsidRPr="00A464BB" w:rsidRDefault="0015620E" w:rsidP="00D64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10,0%</w:t>
            </w:r>
          </w:p>
        </w:tc>
      </w:tr>
      <w:tr w:rsidR="00AB3CAF" w:rsidRPr="00A464BB" w:rsidTr="00B93DC6">
        <w:trPr>
          <w:trHeight w:val="585"/>
          <w:jc w:val="center"/>
        </w:trPr>
        <w:tc>
          <w:tcPr>
            <w:tcW w:w="1827" w:type="dxa"/>
          </w:tcPr>
          <w:p w:rsidR="00AB3CAF" w:rsidRPr="00A464BB" w:rsidRDefault="0029012A" w:rsidP="00D64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R2.1</w:t>
            </w:r>
          </w:p>
        </w:tc>
        <w:tc>
          <w:tcPr>
            <w:tcW w:w="1559" w:type="dxa"/>
          </w:tcPr>
          <w:p w:rsidR="00AB3CAF" w:rsidRPr="00A464BB" w:rsidRDefault="0029012A" w:rsidP="00D64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Rural</w:t>
            </w:r>
          </w:p>
        </w:tc>
        <w:tc>
          <w:tcPr>
            <w:tcW w:w="3589" w:type="dxa"/>
          </w:tcPr>
          <w:p w:rsidR="006114AA" w:rsidRPr="00A464BB" w:rsidRDefault="00641CC6" w:rsidP="006924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Distrito 05 – Rural</w:t>
            </w:r>
            <w:r w:rsidR="0029012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6924BD">
              <w:rPr>
                <w:sz w:val="24"/>
                <w:szCs w:val="24"/>
              </w:rPr>
              <w:t xml:space="preserve">Vila das Crianças, Serrinha, Caiana, Ambó, Pitombeira, Campo do Ambó, Gameleira, Cacimba da Roça, Cacimba Salgada, Mãe D’Água Pimenteira, </w:t>
            </w:r>
            <w:r w:rsidR="00BF2717">
              <w:rPr>
                <w:sz w:val="24"/>
                <w:szCs w:val="24"/>
              </w:rPr>
              <w:t>Piedade, Mãe D’Água 2, Batinga, Goiabeira, Goiana, Boa Vista, Caramuqui, Clarinha, Viração, Cacimbas, Cacimba Nova, Angico, Mocambo, Prazeres e Esperança</w:t>
            </w:r>
          </w:p>
        </w:tc>
        <w:tc>
          <w:tcPr>
            <w:tcW w:w="1490" w:type="dxa"/>
          </w:tcPr>
          <w:p w:rsidR="00AB3CAF" w:rsidRPr="00A464BB" w:rsidRDefault="006924BD" w:rsidP="00D64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140" w:type="dxa"/>
          </w:tcPr>
          <w:p w:rsidR="00AB3CAF" w:rsidRPr="00A464BB" w:rsidRDefault="00D85A29" w:rsidP="00D64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13,3%</w:t>
            </w:r>
          </w:p>
        </w:tc>
      </w:tr>
      <w:tr w:rsidR="001D6E32" w:rsidRPr="00A464BB" w:rsidTr="00B93DC6">
        <w:trPr>
          <w:trHeight w:val="585"/>
          <w:jc w:val="center"/>
        </w:trPr>
        <w:tc>
          <w:tcPr>
            <w:tcW w:w="1827" w:type="dxa"/>
          </w:tcPr>
          <w:p w:rsidR="001D6E32" w:rsidRDefault="0029012A" w:rsidP="00D64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R2</w:t>
            </w:r>
            <w:r w:rsidR="001D6E32">
              <w:rPr>
                <w:sz w:val="24"/>
                <w:szCs w:val="24"/>
              </w:rPr>
              <w:t>.2</w:t>
            </w:r>
          </w:p>
        </w:tc>
        <w:tc>
          <w:tcPr>
            <w:tcW w:w="1559" w:type="dxa"/>
          </w:tcPr>
          <w:p w:rsidR="001D6E32" w:rsidRPr="00A464BB" w:rsidRDefault="0029012A" w:rsidP="00D64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Rural</w:t>
            </w:r>
          </w:p>
        </w:tc>
        <w:tc>
          <w:tcPr>
            <w:tcW w:w="3589" w:type="dxa"/>
          </w:tcPr>
          <w:p w:rsidR="001D6E32" w:rsidRPr="00A464BB" w:rsidRDefault="00641CC6" w:rsidP="006924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Distrito 10</w:t>
            </w:r>
            <w:r w:rsidR="0029012A">
              <w:rPr>
                <w:sz w:val="24"/>
                <w:szCs w:val="24"/>
              </w:rPr>
              <w:t xml:space="preserve"> </w:t>
            </w:r>
            <w:r w:rsidR="00015CF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São Vicente</w:t>
            </w:r>
            <w:r w:rsidR="00015CF6">
              <w:rPr>
                <w:sz w:val="24"/>
                <w:szCs w:val="24"/>
              </w:rPr>
              <w:t xml:space="preserve">: </w:t>
            </w:r>
            <w:r w:rsidR="00BF2717">
              <w:rPr>
                <w:sz w:val="24"/>
                <w:szCs w:val="24"/>
              </w:rPr>
              <w:t xml:space="preserve">São Vicente, Três Umbuzeiros, Sossego, Jardim, Santo Antônio, Roça de Dentro, Baixa, Melancia, Riacho Verde, </w:t>
            </w:r>
            <w:r w:rsidR="00597057">
              <w:rPr>
                <w:sz w:val="24"/>
                <w:szCs w:val="24"/>
              </w:rPr>
              <w:t>Gunça, Marreca, Umbuzeiro da Laje, Miguel de Baixo, São Gonçalo, Pé de Serra e Gavião</w:t>
            </w:r>
          </w:p>
        </w:tc>
        <w:tc>
          <w:tcPr>
            <w:tcW w:w="1490" w:type="dxa"/>
          </w:tcPr>
          <w:p w:rsidR="001D6E32" w:rsidRPr="00A464BB" w:rsidRDefault="006924BD" w:rsidP="00D64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40" w:type="dxa"/>
          </w:tcPr>
          <w:p w:rsidR="001D6E32" w:rsidRPr="00A464BB" w:rsidRDefault="00D85A29" w:rsidP="00D64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17,7</w:t>
            </w:r>
            <w:r w:rsidR="00524CE0">
              <w:rPr>
                <w:sz w:val="24"/>
                <w:szCs w:val="24"/>
              </w:rPr>
              <w:t>%</w:t>
            </w:r>
          </w:p>
        </w:tc>
      </w:tr>
    </w:tbl>
    <w:p w:rsidR="006857E8" w:rsidRDefault="006857E8"/>
    <w:p w:rsidR="00B93DC6" w:rsidRDefault="00B93DC6"/>
    <w:p w:rsidR="00B93DC6" w:rsidRDefault="00B93DC6"/>
    <w:p w:rsidR="00B93DC6" w:rsidRDefault="00B93DC6"/>
    <w:p w:rsidR="00B93DC6" w:rsidRDefault="00B93DC6"/>
    <w:p w:rsidR="00B93DC6" w:rsidRDefault="00B93DC6"/>
    <w:p w:rsidR="00B93DC6" w:rsidRPr="00B93DC6" w:rsidRDefault="00B93DC6" w:rsidP="00B93DC6">
      <w:pPr>
        <w:jc w:val="center"/>
        <w:rPr>
          <w:sz w:val="40"/>
          <w:szCs w:val="40"/>
          <w:u w:val="single"/>
        </w:rPr>
      </w:pPr>
      <w:r w:rsidRPr="00B93DC6">
        <w:rPr>
          <w:sz w:val="40"/>
          <w:szCs w:val="40"/>
          <w:u w:val="single"/>
        </w:rPr>
        <w:t>Continuidade X mudança para a próxima eleição</w:t>
      </w:r>
    </w:p>
    <w:p w:rsidR="00B93DC6" w:rsidRDefault="00B93DC6" w:rsidP="00B93DC6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400040" cy="3150235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93DC6" w:rsidRDefault="00B93DC6" w:rsidP="00B93DC6">
      <w:pPr>
        <w:jc w:val="center"/>
        <w:rPr>
          <w:sz w:val="30"/>
          <w:szCs w:val="30"/>
        </w:rPr>
      </w:pPr>
    </w:p>
    <w:p w:rsidR="00B93DC6" w:rsidRPr="00B93DC6" w:rsidRDefault="00B93DC6" w:rsidP="00B93DC6">
      <w:pPr>
        <w:jc w:val="center"/>
        <w:rPr>
          <w:sz w:val="40"/>
          <w:szCs w:val="40"/>
          <w:u w:val="single"/>
        </w:rPr>
      </w:pPr>
      <w:r w:rsidRPr="00B93DC6">
        <w:rPr>
          <w:sz w:val="40"/>
          <w:szCs w:val="40"/>
          <w:u w:val="single"/>
        </w:rPr>
        <w:t>Eleição para prefeito pergunta espontânea</w:t>
      </w:r>
    </w:p>
    <w:p w:rsidR="00B93DC6" w:rsidRDefault="00B93DC6" w:rsidP="00B93DC6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lastRenderedPageBreak/>
        <w:drawing>
          <wp:inline distT="0" distB="0" distL="0" distR="0" wp14:anchorId="2A9557EF" wp14:editId="3E5B2F7C">
            <wp:extent cx="5400040" cy="3150235"/>
            <wp:effectExtent l="0" t="0" r="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93DC6" w:rsidRDefault="00B93DC6" w:rsidP="00B93DC6">
      <w:pPr>
        <w:jc w:val="center"/>
        <w:rPr>
          <w:sz w:val="30"/>
          <w:szCs w:val="30"/>
        </w:rPr>
      </w:pPr>
    </w:p>
    <w:p w:rsidR="00B93DC6" w:rsidRPr="00B93DC6" w:rsidRDefault="00B93DC6" w:rsidP="00B93DC6">
      <w:pPr>
        <w:jc w:val="center"/>
        <w:rPr>
          <w:sz w:val="38"/>
          <w:szCs w:val="38"/>
          <w:u w:val="single"/>
        </w:rPr>
      </w:pPr>
      <w:r w:rsidRPr="00B93DC6">
        <w:rPr>
          <w:sz w:val="38"/>
          <w:szCs w:val="38"/>
          <w:u w:val="single"/>
        </w:rPr>
        <w:t>Eleição para prefeito pergunta estimulada -cenário 1</w:t>
      </w:r>
    </w:p>
    <w:p w:rsidR="00B93DC6" w:rsidRDefault="00B93DC6" w:rsidP="00B93DC6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6C52EF27" wp14:editId="44ADA800">
            <wp:extent cx="5400040" cy="3150235"/>
            <wp:effectExtent l="0" t="0" r="0" b="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E271C2">
        <w:rPr>
          <w:sz w:val="30"/>
          <w:szCs w:val="30"/>
        </w:rPr>
        <w:t xml:space="preserve">   </w:t>
      </w:r>
    </w:p>
    <w:p w:rsidR="00B93DC6" w:rsidRDefault="00B93DC6" w:rsidP="00B93DC6">
      <w:pPr>
        <w:jc w:val="center"/>
        <w:rPr>
          <w:sz w:val="30"/>
          <w:szCs w:val="30"/>
        </w:rPr>
      </w:pPr>
    </w:p>
    <w:p w:rsidR="00E271C2" w:rsidRPr="00B93DC6" w:rsidRDefault="00E271C2" w:rsidP="00E271C2">
      <w:pPr>
        <w:jc w:val="center"/>
        <w:rPr>
          <w:sz w:val="38"/>
          <w:szCs w:val="38"/>
          <w:u w:val="single"/>
        </w:rPr>
      </w:pPr>
      <w:r w:rsidRPr="00B93DC6">
        <w:rPr>
          <w:sz w:val="38"/>
          <w:szCs w:val="38"/>
          <w:u w:val="single"/>
        </w:rPr>
        <w:t xml:space="preserve">Eleição para prefeito pergunta estimulada -cenário </w:t>
      </w:r>
      <w:r>
        <w:rPr>
          <w:sz w:val="38"/>
          <w:szCs w:val="38"/>
          <w:u w:val="single"/>
        </w:rPr>
        <w:t>2</w:t>
      </w:r>
    </w:p>
    <w:p w:rsidR="00E271C2" w:rsidRDefault="00E271C2" w:rsidP="00E271C2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lastRenderedPageBreak/>
        <w:drawing>
          <wp:inline distT="0" distB="0" distL="0" distR="0" wp14:anchorId="3EFC87D7" wp14:editId="78F41200">
            <wp:extent cx="5400040" cy="3150235"/>
            <wp:effectExtent l="0" t="0" r="0" b="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sz w:val="30"/>
          <w:szCs w:val="30"/>
        </w:rPr>
        <w:t xml:space="preserve">   </w:t>
      </w:r>
    </w:p>
    <w:p w:rsidR="00B93DC6" w:rsidRDefault="00B93DC6" w:rsidP="00B93DC6">
      <w:pPr>
        <w:jc w:val="center"/>
        <w:rPr>
          <w:sz w:val="30"/>
          <w:szCs w:val="30"/>
        </w:rPr>
      </w:pPr>
    </w:p>
    <w:p w:rsidR="00E271C2" w:rsidRDefault="00E271C2" w:rsidP="00B93DC6">
      <w:pPr>
        <w:jc w:val="center"/>
        <w:rPr>
          <w:sz w:val="30"/>
          <w:szCs w:val="30"/>
        </w:rPr>
      </w:pPr>
    </w:p>
    <w:p w:rsidR="00E271C2" w:rsidRPr="00B93DC6" w:rsidRDefault="00E271C2" w:rsidP="00E271C2">
      <w:pPr>
        <w:jc w:val="center"/>
        <w:rPr>
          <w:sz w:val="38"/>
          <w:szCs w:val="38"/>
          <w:u w:val="single"/>
        </w:rPr>
      </w:pPr>
      <w:r w:rsidRPr="00B93DC6">
        <w:rPr>
          <w:sz w:val="38"/>
          <w:szCs w:val="38"/>
          <w:u w:val="single"/>
        </w:rPr>
        <w:t xml:space="preserve">Eleição para prefeito pergunta estimulada -cenário </w:t>
      </w:r>
      <w:r>
        <w:rPr>
          <w:sz w:val="38"/>
          <w:szCs w:val="38"/>
          <w:u w:val="single"/>
        </w:rPr>
        <w:t>3</w:t>
      </w:r>
    </w:p>
    <w:p w:rsidR="00E271C2" w:rsidRDefault="00E271C2" w:rsidP="00E271C2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70CC1071" wp14:editId="5F9FB91B">
            <wp:extent cx="5400040" cy="3150235"/>
            <wp:effectExtent l="0" t="0" r="0" b="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sz w:val="30"/>
          <w:szCs w:val="30"/>
        </w:rPr>
        <w:t xml:space="preserve">   </w:t>
      </w:r>
    </w:p>
    <w:p w:rsidR="00E271C2" w:rsidRDefault="00E271C2" w:rsidP="00E271C2">
      <w:pPr>
        <w:jc w:val="center"/>
        <w:rPr>
          <w:sz w:val="38"/>
          <w:szCs w:val="38"/>
          <w:u w:val="single"/>
        </w:rPr>
      </w:pPr>
    </w:p>
    <w:p w:rsidR="00E271C2" w:rsidRPr="00B93DC6" w:rsidRDefault="00E271C2" w:rsidP="00E271C2">
      <w:pPr>
        <w:jc w:val="center"/>
        <w:rPr>
          <w:sz w:val="38"/>
          <w:szCs w:val="38"/>
          <w:u w:val="single"/>
        </w:rPr>
      </w:pPr>
      <w:r>
        <w:rPr>
          <w:sz w:val="38"/>
          <w:szCs w:val="38"/>
          <w:u w:val="single"/>
        </w:rPr>
        <w:lastRenderedPageBreak/>
        <w:t>Aprovação X Desaprovação do governo do prefeito Adelmo Moura</w:t>
      </w:r>
    </w:p>
    <w:p w:rsidR="00E271C2" w:rsidRDefault="00E271C2" w:rsidP="00E271C2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09C40918" wp14:editId="409DA5E0">
            <wp:extent cx="5400040" cy="3150235"/>
            <wp:effectExtent l="0" t="0" r="0" b="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sz w:val="30"/>
          <w:szCs w:val="30"/>
        </w:rPr>
        <w:t xml:space="preserve">   </w:t>
      </w:r>
    </w:p>
    <w:p w:rsidR="00E271C2" w:rsidRDefault="00E271C2" w:rsidP="00B93DC6">
      <w:pPr>
        <w:jc w:val="center"/>
        <w:rPr>
          <w:sz w:val="30"/>
          <w:szCs w:val="30"/>
        </w:rPr>
      </w:pPr>
    </w:p>
    <w:p w:rsidR="00E271C2" w:rsidRPr="00B93DC6" w:rsidRDefault="00E271C2" w:rsidP="00E271C2">
      <w:pPr>
        <w:jc w:val="center"/>
        <w:rPr>
          <w:sz w:val="38"/>
          <w:szCs w:val="38"/>
          <w:u w:val="single"/>
        </w:rPr>
      </w:pPr>
      <w:r>
        <w:rPr>
          <w:sz w:val="38"/>
          <w:szCs w:val="38"/>
          <w:u w:val="single"/>
        </w:rPr>
        <w:t>Classificação do governo do prefeito Adelmo Moura</w:t>
      </w:r>
    </w:p>
    <w:p w:rsidR="00E271C2" w:rsidRDefault="00E271C2" w:rsidP="00E271C2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445EA45D" wp14:editId="7DD450F5">
            <wp:extent cx="5400040" cy="3150235"/>
            <wp:effectExtent l="0" t="0" r="0" b="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sz w:val="30"/>
          <w:szCs w:val="30"/>
        </w:rPr>
        <w:t xml:space="preserve">   </w:t>
      </w:r>
    </w:p>
    <w:p w:rsidR="00E271C2" w:rsidRDefault="00E271C2" w:rsidP="00B93DC6">
      <w:pPr>
        <w:jc w:val="center"/>
        <w:rPr>
          <w:sz w:val="30"/>
          <w:szCs w:val="30"/>
        </w:rPr>
      </w:pPr>
    </w:p>
    <w:p w:rsidR="00E271C2" w:rsidRPr="00B93DC6" w:rsidRDefault="00E271C2" w:rsidP="00E271C2">
      <w:pPr>
        <w:jc w:val="center"/>
        <w:rPr>
          <w:sz w:val="38"/>
          <w:szCs w:val="38"/>
          <w:u w:val="single"/>
        </w:rPr>
      </w:pPr>
      <w:r>
        <w:rPr>
          <w:sz w:val="38"/>
          <w:szCs w:val="38"/>
          <w:u w:val="single"/>
        </w:rPr>
        <w:lastRenderedPageBreak/>
        <w:t>Nota média do governo do prefeito Adelmo Moura</w:t>
      </w:r>
    </w:p>
    <w:p w:rsidR="00E271C2" w:rsidRDefault="00E271C2" w:rsidP="00E271C2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4A424725" wp14:editId="6BB02A22">
            <wp:extent cx="5400040" cy="3150235"/>
            <wp:effectExtent l="0" t="0" r="0" b="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sz w:val="30"/>
          <w:szCs w:val="30"/>
        </w:rPr>
        <w:t xml:space="preserve">   </w:t>
      </w:r>
    </w:p>
    <w:p w:rsidR="00E271C2" w:rsidRDefault="00E271C2" w:rsidP="00B93DC6">
      <w:pPr>
        <w:jc w:val="center"/>
        <w:rPr>
          <w:sz w:val="30"/>
          <w:szCs w:val="30"/>
        </w:rPr>
      </w:pPr>
    </w:p>
    <w:p w:rsidR="00E271C2" w:rsidRDefault="00E271C2" w:rsidP="00B93DC6">
      <w:pPr>
        <w:jc w:val="center"/>
        <w:rPr>
          <w:sz w:val="30"/>
          <w:szCs w:val="30"/>
        </w:rPr>
      </w:pPr>
    </w:p>
    <w:p w:rsidR="00E271C2" w:rsidRPr="00B93DC6" w:rsidRDefault="00E271C2" w:rsidP="00E271C2">
      <w:pPr>
        <w:jc w:val="center"/>
        <w:rPr>
          <w:sz w:val="38"/>
          <w:szCs w:val="38"/>
          <w:u w:val="single"/>
        </w:rPr>
      </w:pPr>
      <w:r>
        <w:rPr>
          <w:sz w:val="38"/>
          <w:szCs w:val="38"/>
          <w:u w:val="single"/>
        </w:rPr>
        <w:t>Percentual de confiança no prefeito Adelmo Moura</w:t>
      </w:r>
    </w:p>
    <w:p w:rsidR="00E271C2" w:rsidRDefault="00E271C2" w:rsidP="00E271C2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5B1C1955" wp14:editId="6004B29C">
            <wp:extent cx="5400040" cy="3150235"/>
            <wp:effectExtent l="0" t="0" r="0" b="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sz w:val="30"/>
          <w:szCs w:val="30"/>
        </w:rPr>
        <w:t xml:space="preserve">   </w:t>
      </w:r>
    </w:p>
    <w:p w:rsidR="00E271C2" w:rsidRPr="00B93DC6" w:rsidRDefault="00E271C2" w:rsidP="00B93DC6">
      <w:pPr>
        <w:jc w:val="center"/>
        <w:rPr>
          <w:sz w:val="30"/>
          <w:szCs w:val="30"/>
        </w:rPr>
      </w:pPr>
    </w:p>
    <w:sectPr w:rsidR="00E271C2" w:rsidRPr="00B93DC6" w:rsidSect="00D37CED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5F"/>
    <w:rsid w:val="00006AD7"/>
    <w:rsid w:val="00015CF6"/>
    <w:rsid w:val="00053C53"/>
    <w:rsid w:val="00056827"/>
    <w:rsid w:val="000939BF"/>
    <w:rsid w:val="000C668C"/>
    <w:rsid w:val="001102CD"/>
    <w:rsid w:val="00112205"/>
    <w:rsid w:val="00136F10"/>
    <w:rsid w:val="0015620E"/>
    <w:rsid w:val="0016275E"/>
    <w:rsid w:val="001B7932"/>
    <w:rsid w:val="001C60C9"/>
    <w:rsid w:val="001D5010"/>
    <w:rsid w:val="001D6E32"/>
    <w:rsid w:val="002147FB"/>
    <w:rsid w:val="00257492"/>
    <w:rsid w:val="002750A4"/>
    <w:rsid w:val="0029012A"/>
    <w:rsid w:val="002A15A7"/>
    <w:rsid w:val="002A6552"/>
    <w:rsid w:val="002D29AD"/>
    <w:rsid w:val="002F5A29"/>
    <w:rsid w:val="00310FB9"/>
    <w:rsid w:val="00315E10"/>
    <w:rsid w:val="00322C9F"/>
    <w:rsid w:val="00337AC8"/>
    <w:rsid w:val="00346C4D"/>
    <w:rsid w:val="0036133F"/>
    <w:rsid w:val="00364868"/>
    <w:rsid w:val="003B3BB5"/>
    <w:rsid w:val="003C278C"/>
    <w:rsid w:val="003D29A0"/>
    <w:rsid w:val="003D5ACF"/>
    <w:rsid w:val="003D75C7"/>
    <w:rsid w:val="00401F5E"/>
    <w:rsid w:val="00404749"/>
    <w:rsid w:val="0044649E"/>
    <w:rsid w:val="0044722C"/>
    <w:rsid w:val="00447D33"/>
    <w:rsid w:val="0047347B"/>
    <w:rsid w:val="00473EF4"/>
    <w:rsid w:val="00482B82"/>
    <w:rsid w:val="004857E1"/>
    <w:rsid w:val="00496AEE"/>
    <w:rsid w:val="004A7CC0"/>
    <w:rsid w:val="004B47D7"/>
    <w:rsid w:val="004E0204"/>
    <w:rsid w:val="004E32D0"/>
    <w:rsid w:val="00524CE0"/>
    <w:rsid w:val="00540293"/>
    <w:rsid w:val="00546522"/>
    <w:rsid w:val="00580344"/>
    <w:rsid w:val="00597057"/>
    <w:rsid w:val="005A43B4"/>
    <w:rsid w:val="005B03BC"/>
    <w:rsid w:val="005C676A"/>
    <w:rsid w:val="005C6FDA"/>
    <w:rsid w:val="005D2442"/>
    <w:rsid w:val="005E121C"/>
    <w:rsid w:val="00610AF4"/>
    <w:rsid w:val="0061136A"/>
    <w:rsid w:val="006114AA"/>
    <w:rsid w:val="006207FF"/>
    <w:rsid w:val="0063198F"/>
    <w:rsid w:val="00633EFA"/>
    <w:rsid w:val="00641CC6"/>
    <w:rsid w:val="00661149"/>
    <w:rsid w:val="00665F48"/>
    <w:rsid w:val="006857E8"/>
    <w:rsid w:val="006924BD"/>
    <w:rsid w:val="006D0048"/>
    <w:rsid w:val="006F62C4"/>
    <w:rsid w:val="00713B99"/>
    <w:rsid w:val="007165B4"/>
    <w:rsid w:val="00717B87"/>
    <w:rsid w:val="00721176"/>
    <w:rsid w:val="007328D0"/>
    <w:rsid w:val="0074015A"/>
    <w:rsid w:val="00761E55"/>
    <w:rsid w:val="007A4647"/>
    <w:rsid w:val="007C3739"/>
    <w:rsid w:val="007C659C"/>
    <w:rsid w:val="007D525B"/>
    <w:rsid w:val="00805A08"/>
    <w:rsid w:val="008149D0"/>
    <w:rsid w:val="00820985"/>
    <w:rsid w:val="00833008"/>
    <w:rsid w:val="00836AE0"/>
    <w:rsid w:val="00840730"/>
    <w:rsid w:val="008665DC"/>
    <w:rsid w:val="008727E2"/>
    <w:rsid w:val="00874CAE"/>
    <w:rsid w:val="008A39A1"/>
    <w:rsid w:val="008A41FC"/>
    <w:rsid w:val="008D2563"/>
    <w:rsid w:val="009014C9"/>
    <w:rsid w:val="0090426D"/>
    <w:rsid w:val="00906D1C"/>
    <w:rsid w:val="009123E6"/>
    <w:rsid w:val="00916D75"/>
    <w:rsid w:val="00957CD2"/>
    <w:rsid w:val="00984BE5"/>
    <w:rsid w:val="009953AD"/>
    <w:rsid w:val="009969D9"/>
    <w:rsid w:val="009A624A"/>
    <w:rsid w:val="009A7FB1"/>
    <w:rsid w:val="009D63B1"/>
    <w:rsid w:val="009D76F3"/>
    <w:rsid w:val="009F3053"/>
    <w:rsid w:val="00A07BD7"/>
    <w:rsid w:val="00A20502"/>
    <w:rsid w:val="00A23FE7"/>
    <w:rsid w:val="00A41DD4"/>
    <w:rsid w:val="00A42D04"/>
    <w:rsid w:val="00A464BB"/>
    <w:rsid w:val="00A56136"/>
    <w:rsid w:val="00A57E30"/>
    <w:rsid w:val="00A913C7"/>
    <w:rsid w:val="00A9500E"/>
    <w:rsid w:val="00A9761C"/>
    <w:rsid w:val="00AB3CAF"/>
    <w:rsid w:val="00AB6C57"/>
    <w:rsid w:val="00AD11CA"/>
    <w:rsid w:val="00AF57BF"/>
    <w:rsid w:val="00B01405"/>
    <w:rsid w:val="00B04B7B"/>
    <w:rsid w:val="00B11EA7"/>
    <w:rsid w:val="00B26CF4"/>
    <w:rsid w:val="00B801DF"/>
    <w:rsid w:val="00B93DC6"/>
    <w:rsid w:val="00BA3E0E"/>
    <w:rsid w:val="00BC6FF4"/>
    <w:rsid w:val="00BD4422"/>
    <w:rsid w:val="00BF2504"/>
    <w:rsid w:val="00BF2717"/>
    <w:rsid w:val="00BF34B5"/>
    <w:rsid w:val="00BF5405"/>
    <w:rsid w:val="00BF7279"/>
    <w:rsid w:val="00C033E1"/>
    <w:rsid w:val="00C04E5E"/>
    <w:rsid w:val="00C20E41"/>
    <w:rsid w:val="00C22B7C"/>
    <w:rsid w:val="00C85EE7"/>
    <w:rsid w:val="00C911D4"/>
    <w:rsid w:val="00CB66D5"/>
    <w:rsid w:val="00CD1C5F"/>
    <w:rsid w:val="00CF0E07"/>
    <w:rsid w:val="00D37CED"/>
    <w:rsid w:val="00D54662"/>
    <w:rsid w:val="00D61666"/>
    <w:rsid w:val="00D63E9D"/>
    <w:rsid w:val="00D70E88"/>
    <w:rsid w:val="00D844BD"/>
    <w:rsid w:val="00D85A29"/>
    <w:rsid w:val="00DD6B8F"/>
    <w:rsid w:val="00DE3502"/>
    <w:rsid w:val="00DF6AB6"/>
    <w:rsid w:val="00E10274"/>
    <w:rsid w:val="00E271C2"/>
    <w:rsid w:val="00E309A7"/>
    <w:rsid w:val="00E33CE5"/>
    <w:rsid w:val="00E702B4"/>
    <w:rsid w:val="00E952D1"/>
    <w:rsid w:val="00EA52C1"/>
    <w:rsid w:val="00EB7670"/>
    <w:rsid w:val="00EE120E"/>
    <w:rsid w:val="00EF74E5"/>
    <w:rsid w:val="00F03AE2"/>
    <w:rsid w:val="00F11EC4"/>
    <w:rsid w:val="00F174BD"/>
    <w:rsid w:val="00F54332"/>
    <w:rsid w:val="00F671AA"/>
    <w:rsid w:val="00F72550"/>
    <w:rsid w:val="00F96995"/>
    <w:rsid w:val="00FF3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AD207-5DD3-4DC4-98E6-413E5093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C5F"/>
    <w:rPr>
      <w:rFonts w:asciiTheme="minorHAnsi" w:eastAsiaTheme="minorEastAsia" w:hAnsiTheme="minorHAnsi" w:cstheme="minorBidi"/>
      <w:lang w:val="pt-BR" w:eastAsia="pt-BR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661149"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61149"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61149"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61149"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val="en-US" w:eastAsia="en-US" w:bidi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61149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val="en-US" w:eastAsia="en-US" w:bidi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61149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lang w:val="en-US" w:eastAsia="en-US" w:bidi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61149"/>
    <w:p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61149"/>
    <w:pPr>
      <w:spacing w:after="0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61149"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61149"/>
    <w:rPr>
      <w:smallCaps/>
      <w:spacing w:val="5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rsid w:val="00661149"/>
    <w:rPr>
      <w:smallCap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61149"/>
    <w:rPr>
      <w:i/>
      <w:iCs/>
      <w:smallCaps/>
      <w:spacing w:val="5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61149"/>
    <w:rPr>
      <w:b/>
      <w:bCs/>
      <w:spacing w:val="5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61149"/>
    <w:rPr>
      <w:i/>
      <w:i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6114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6114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61149"/>
    <w:rPr>
      <w:b/>
      <w:bCs/>
      <w:color w:val="7F7F7F" w:themeColor="text1" w:themeTint="8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61149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661149"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TtuloChar">
    <w:name w:val="Título Char"/>
    <w:basedOn w:val="Fontepargpadro"/>
    <w:link w:val="Ttulo"/>
    <w:uiPriority w:val="10"/>
    <w:rsid w:val="00661149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661149"/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SubttuloChar">
    <w:name w:val="Subtítulo Char"/>
    <w:basedOn w:val="Fontepargpadro"/>
    <w:link w:val="Subttulo"/>
    <w:uiPriority w:val="11"/>
    <w:rsid w:val="00661149"/>
    <w:rPr>
      <w:i/>
      <w:iCs/>
      <w:smallCaps/>
      <w:spacing w:val="10"/>
      <w:sz w:val="28"/>
      <w:szCs w:val="28"/>
    </w:rPr>
  </w:style>
  <w:style w:type="character" w:styleId="Forte">
    <w:name w:val="Strong"/>
    <w:uiPriority w:val="22"/>
    <w:qFormat/>
    <w:rsid w:val="00661149"/>
    <w:rPr>
      <w:b/>
      <w:bCs/>
    </w:rPr>
  </w:style>
  <w:style w:type="character" w:styleId="nfase">
    <w:name w:val="Emphasis"/>
    <w:uiPriority w:val="20"/>
    <w:qFormat/>
    <w:rsid w:val="00661149"/>
    <w:rPr>
      <w:b/>
      <w:bCs/>
      <w:i/>
      <w:iCs/>
      <w:spacing w:val="10"/>
    </w:rPr>
  </w:style>
  <w:style w:type="paragraph" w:styleId="SemEspaamento">
    <w:name w:val="No Spacing"/>
    <w:basedOn w:val="Normal"/>
    <w:uiPriority w:val="1"/>
    <w:qFormat/>
    <w:rsid w:val="00661149"/>
    <w:pPr>
      <w:spacing w:after="0" w:line="240" w:lineRule="auto"/>
    </w:pPr>
    <w:rPr>
      <w:rFonts w:asciiTheme="majorHAnsi" w:eastAsiaTheme="minorHAnsi" w:hAnsiTheme="majorHAnsi" w:cstheme="majorBidi"/>
      <w:lang w:eastAsia="en-US" w:bidi="en-US"/>
    </w:rPr>
  </w:style>
  <w:style w:type="paragraph" w:styleId="PargrafodaLista">
    <w:name w:val="List Paragraph"/>
    <w:basedOn w:val="Normal"/>
    <w:uiPriority w:val="34"/>
    <w:qFormat/>
    <w:rsid w:val="00661149"/>
    <w:pPr>
      <w:ind w:left="720"/>
      <w:contextualSpacing/>
    </w:pPr>
    <w:rPr>
      <w:rFonts w:asciiTheme="majorHAnsi" w:eastAsiaTheme="minorHAnsi" w:hAnsiTheme="majorHAnsi" w:cstheme="majorBidi"/>
      <w:lang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661149"/>
    <w:rPr>
      <w:rFonts w:asciiTheme="majorHAnsi" w:eastAsiaTheme="minorHAnsi" w:hAnsiTheme="majorHAnsi" w:cstheme="majorBidi"/>
      <w:i/>
      <w:iCs/>
      <w:lang w:val="en-US" w:eastAsia="en-US" w:bidi="en-US"/>
    </w:rPr>
  </w:style>
  <w:style w:type="character" w:customStyle="1" w:styleId="CitaoChar">
    <w:name w:val="Citação Char"/>
    <w:basedOn w:val="Fontepargpadro"/>
    <w:link w:val="Citao"/>
    <w:uiPriority w:val="29"/>
    <w:rsid w:val="00661149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6114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61149"/>
    <w:rPr>
      <w:i/>
      <w:iCs/>
    </w:rPr>
  </w:style>
  <w:style w:type="character" w:styleId="nfaseSutil">
    <w:name w:val="Subtle Emphasis"/>
    <w:uiPriority w:val="19"/>
    <w:qFormat/>
    <w:rsid w:val="00661149"/>
    <w:rPr>
      <w:i/>
      <w:iCs/>
    </w:rPr>
  </w:style>
  <w:style w:type="character" w:styleId="nfaseIntensa">
    <w:name w:val="Intense Emphasis"/>
    <w:uiPriority w:val="21"/>
    <w:qFormat/>
    <w:rsid w:val="00661149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661149"/>
    <w:rPr>
      <w:smallCaps/>
    </w:rPr>
  </w:style>
  <w:style w:type="character" w:styleId="RefernciaIntensa">
    <w:name w:val="Intense Reference"/>
    <w:uiPriority w:val="32"/>
    <w:qFormat/>
    <w:rsid w:val="00661149"/>
    <w:rPr>
      <w:b/>
      <w:bCs/>
      <w:smallCaps/>
    </w:rPr>
  </w:style>
  <w:style w:type="character" w:styleId="TtulodoLivro">
    <w:name w:val="Book Title"/>
    <w:basedOn w:val="Fontepargpadro"/>
    <w:uiPriority w:val="33"/>
    <w:qFormat/>
    <w:rsid w:val="00661149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61149"/>
    <w:pPr>
      <w:outlineLvl w:val="9"/>
    </w:pPr>
    <w:rPr>
      <w:lang w:val="pt-BR"/>
    </w:rPr>
  </w:style>
  <w:style w:type="table" w:styleId="Tabelacomgrade">
    <w:name w:val="Table Grid"/>
    <w:basedOn w:val="Tabelanormal"/>
    <w:uiPriority w:val="59"/>
    <w:rsid w:val="00633EFA"/>
    <w:pPr>
      <w:spacing w:after="0" w:line="240" w:lineRule="auto"/>
      <w:ind w:left="357" w:hanging="357"/>
      <w:jc w:val="both"/>
    </w:pPr>
    <w:rPr>
      <w:rFonts w:asciiTheme="minorHAnsi" w:hAnsiTheme="minorHAnsi" w:cstheme="minorBidi"/>
      <w:lang w:val="pt-BR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hart" Target="charts/chart2.xml"/><Relationship Id="rId5" Type="http://schemas.openxmlformats.org/officeDocument/2006/relationships/image" Target="media/image1.jpeg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Planilha_do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Planilha_do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Planilha_do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Planilha_do_Microsoft_Excel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Planilha_do_Microsoft_Excel6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Planilha_do_Microsoft_Excel7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Planilha_do_Microsoft_Excel8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Planilha_do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Resultado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Plan1!$A$2:$A$8</c:f>
              <c:strCache>
                <c:ptCount val="7"/>
                <c:pt idx="0">
                  <c:v>Desse continuidade a administração atual (1)</c:v>
                </c:pt>
                <c:pt idx="1">
                  <c:v>Mudasse poucas coisas (2)</c:v>
                </c:pt>
                <c:pt idx="2">
                  <c:v>(1) + (2)</c:v>
                </c:pt>
                <c:pt idx="3">
                  <c:v>Mudasse muitas coisas (3)</c:v>
                </c:pt>
                <c:pt idx="4">
                  <c:v>Mudasse totalmente a atual administração (4)</c:v>
                </c:pt>
                <c:pt idx="5">
                  <c:v>(3) + (4)</c:v>
                </c:pt>
                <c:pt idx="6">
                  <c:v>Não opinou</c:v>
                </c:pt>
              </c:strCache>
            </c:strRef>
          </c:cat>
          <c:val>
            <c:numRef>
              <c:f>Plan1!$B$2:$B$8</c:f>
              <c:numCache>
                <c:formatCode>General</c:formatCode>
                <c:ptCount val="7"/>
                <c:pt idx="0">
                  <c:v>59.5</c:v>
                </c:pt>
                <c:pt idx="1">
                  <c:v>8.6</c:v>
                </c:pt>
                <c:pt idx="2">
                  <c:v>68.099999999999994</c:v>
                </c:pt>
                <c:pt idx="3">
                  <c:v>14.1</c:v>
                </c:pt>
                <c:pt idx="4">
                  <c:v>10.5</c:v>
                </c:pt>
                <c:pt idx="5">
                  <c:v>24.6</c:v>
                </c:pt>
                <c:pt idx="6">
                  <c:v>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7319792"/>
        <c:axId val="647317616"/>
      </c:barChart>
      <c:catAx>
        <c:axId val="647319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47317616"/>
        <c:crosses val="autoZero"/>
        <c:auto val="1"/>
        <c:lblAlgn val="ctr"/>
        <c:lblOffset val="100"/>
        <c:noMultiLvlLbl val="0"/>
      </c:catAx>
      <c:valAx>
        <c:axId val="647317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47319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Resultado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Plan1!$A$2:$A$7</c:f>
              <c:strCache>
                <c:ptCount val="6"/>
                <c:pt idx="0">
                  <c:v>Adelmo Moura</c:v>
                </c:pt>
                <c:pt idx="1">
                  <c:v>Anderson Lopes</c:v>
                </c:pt>
                <c:pt idx="2">
                  <c:v>Outros (as)</c:v>
                </c:pt>
                <c:pt idx="3">
                  <c:v>Branco/nulo</c:v>
                </c:pt>
                <c:pt idx="4">
                  <c:v>Indeciso</c:v>
                </c:pt>
                <c:pt idx="5">
                  <c:v>Não opinou</c:v>
                </c:pt>
              </c:strCache>
            </c:strRef>
          </c:cat>
          <c:val>
            <c:numRef>
              <c:f>Plan1!$B$2:$B$7</c:f>
              <c:numCache>
                <c:formatCode>General</c:formatCode>
                <c:ptCount val="6"/>
                <c:pt idx="0" formatCode="0.0">
                  <c:v>55</c:v>
                </c:pt>
                <c:pt idx="1">
                  <c:v>5.9</c:v>
                </c:pt>
                <c:pt idx="2">
                  <c:v>2.2999999999999998</c:v>
                </c:pt>
                <c:pt idx="3">
                  <c:v>3.6</c:v>
                </c:pt>
                <c:pt idx="4">
                  <c:v>18.600000000000001</c:v>
                </c:pt>
                <c:pt idx="5">
                  <c:v>14.6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6772384"/>
        <c:axId val="646772928"/>
      </c:barChart>
      <c:catAx>
        <c:axId val="646772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46772928"/>
        <c:crosses val="autoZero"/>
        <c:auto val="1"/>
        <c:lblAlgn val="ctr"/>
        <c:lblOffset val="100"/>
        <c:noMultiLvlLbl val="0"/>
      </c:catAx>
      <c:valAx>
        <c:axId val="646772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46772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Resultado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Plan1!$A$2:$A$7</c:f>
              <c:strCache>
                <c:ptCount val="6"/>
                <c:pt idx="0">
                  <c:v>Adelmo Moura</c:v>
                </c:pt>
                <c:pt idx="1">
                  <c:v>Anderson Lopes</c:v>
                </c:pt>
                <c:pt idx="2">
                  <c:v>Olavo Batista</c:v>
                </c:pt>
                <c:pt idx="3">
                  <c:v>Branco/nulo</c:v>
                </c:pt>
                <c:pt idx="4">
                  <c:v>Indeciso</c:v>
                </c:pt>
                <c:pt idx="5">
                  <c:v>Não opinou</c:v>
                </c:pt>
              </c:strCache>
            </c:strRef>
          </c:cat>
          <c:val>
            <c:numRef>
              <c:f>Plan1!$B$2:$B$7</c:f>
              <c:numCache>
                <c:formatCode>General</c:formatCode>
                <c:ptCount val="6"/>
                <c:pt idx="0" formatCode="0.0">
                  <c:v>70</c:v>
                </c:pt>
                <c:pt idx="1">
                  <c:v>18.2</c:v>
                </c:pt>
                <c:pt idx="2">
                  <c:v>4.0999999999999996</c:v>
                </c:pt>
                <c:pt idx="3">
                  <c:v>2.7</c:v>
                </c:pt>
                <c:pt idx="4">
                  <c:v>4.5</c:v>
                </c:pt>
                <c:pt idx="5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6773472"/>
        <c:axId val="646770752"/>
      </c:barChart>
      <c:catAx>
        <c:axId val="646773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46770752"/>
        <c:crosses val="autoZero"/>
        <c:auto val="1"/>
        <c:lblAlgn val="ctr"/>
        <c:lblOffset val="100"/>
        <c:noMultiLvlLbl val="0"/>
      </c:catAx>
      <c:valAx>
        <c:axId val="646770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46773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Resultado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Plan1!$A$2:$A$6</c:f>
              <c:strCache>
                <c:ptCount val="5"/>
                <c:pt idx="0">
                  <c:v>Adelmo Moura</c:v>
                </c:pt>
                <c:pt idx="1">
                  <c:v>Olavo Batista</c:v>
                </c:pt>
                <c:pt idx="2">
                  <c:v>Branco/nulo</c:v>
                </c:pt>
                <c:pt idx="3">
                  <c:v>Indeciso</c:v>
                </c:pt>
                <c:pt idx="4">
                  <c:v>Não opinou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 formatCode="0.0">
                  <c:v>80.400000000000006</c:v>
                </c:pt>
                <c:pt idx="1">
                  <c:v>11.4</c:v>
                </c:pt>
                <c:pt idx="2" formatCode="0.0">
                  <c:v>5</c:v>
                </c:pt>
                <c:pt idx="3">
                  <c:v>2.7</c:v>
                </c:pt>
                <c:pt idx="4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6769664"/>
        <c:axId val="646766400"/>
      </c:barChart>
      <c:catAx>
        <c:axId val="646769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46766400"/>
        <c:crosses val="autoZero"/>
        <c:auto val="1"/>
        <c:lblAlgn val="ctr"/>
        <c:lblOffset val="100"/>
        <c:noMultiLvlLbl val="0"/>
      </c:catAx>
      <c:valAx>
        <c:axId val="646766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46769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Resultado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Plan1!$A$2:$A$5</c:f>
              <c:strCache>
                <c:ptCount val="4"/>
                <c:pt idx="0">
                  <c:v>Adelmo Moura</c:v>
                </c:pt>
                <c:pt idx="1">
                  <c:v>Anderson Lopes</c:v>
                </c:pt>
                <c:pt idx="2">
                  <c:v>Branco/nulo</c:v>
                </c:pt>
                <c:pt idx="3">
                  <c:v>Indeciso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 formatCode="0.0">
                  <c:v>72.7</c:v>
                </c:pt>
                <c:pt idx="1">
                  <c:v>19.5</c:v>
                </c:pt>
                <c:pt idx="2" formatCode="0.0">
                  <c:v>3.6</c:v>
                </c:pt>
                <c:pt idx="3">
                  <c:v>4.2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6767488"/>
        <c:axId val="646770208"/>
      </c:barChart>
      <c:catAx>
        <c:axId val="646767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46770208"/>
        <c:crosses val="autoZero"/>
        <c:auto val="1"/>
        <c:lblAlgn val="ctr"/>
        <c:lblOffset val="100"/>
        <c:noMultiLvlLbl val="0"/>
      </c:catAx>
      <c:valAx>
        <c:axId val="646770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46767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Resultado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Plan1!$A$2:$A$4</c:f>
              <c:strCache>
                <c:ptCount val="3"/>
                <c:pt idx="0">
                  <c:v>Aprova</c:v>
                </c:pt>
                <c:pt idx="1">
                  <c:v>Desaprova</c:v>
                </c:pt>
                <c:pt idx="2">
                  <c:v>Não opinou</c:v>
                </c:pt>
              </c:strCache>
            </c:strRef>
          </c:cat>
          <c:val>
            <c:numRef>
              <c:f>Plan1!$B$2:$B$4</c:f>
              <c:numCache>
                <c:formatCode>0.0</c:formatCode>
                <c:ptCount val="3"/>
                <c:pt idx="0">
                  <c:v>85.5</c:v>
                </c:pt>
                <c:pt idx="1">
                  <c:v>10</c:v>
                </c:pt>
                <c:pt idx="2">
                  <c:v>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966928"/>
        <c:axId val="644964208"/>
      </c:barChart>
      <c:catAx>
        <c:axId val="644966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44964208"/>
        <c:crosses val="autoZero"/>
        <c:auto val="1"/>
        <c:lblAlgn val="ctr"/>
        <c:lblOffset val="100"/>
        <c:noMultiLvlLbl val="0"/>
      </c:catAx>
      <c:valAx>
        <c:axId val="644964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44966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Resultado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Plan1!$A$2:$A$9</c:f>
              <c:strCache>
                <c:ptCount val="8"/>
                <c:pt idx="0">
                  <c:v>Ótimo</c:v>
                </c:pt>
                <c:pt idx="1">
                  <c:v>Bom</c:v>
                </c:pt>
                <c:pt idx="2">
                  <c:v>Ótimo + Bom</c:v>
                </c:pt>
                <c:pt idx="3">
                  <c:v>Regular</c:v>
                </c:pt>
                <c:pt idx="4">
                  <c:v>Ruim</c:v>
                </c:pt>
                <c:pt idx="5">
                  <c:v>Péssimo</c:v>
                </c:pt>
                <c:pt idx="6">
                  <c:v>Ruim + Péssimo</c:v>
                </c:pt>
                <c:pt idx="7">
                  <c:v>Não opinou</c:v>
                </c:pt>
              </c:strCache>
            </c:strRef>
          </c:cat>
          <c:val>
            <c:numRef>
              <c:f>Plan1!$B$2:$B$9</c:f>
              <c:numCache>
                <c:formatCode>General</c:formatCode>
                <c:ptCount val="8"/>
                <c:pt idx="0">
                  <c:v>26.8</c:v>
                </c:pt>
                <c:pt idx="1">
                  <c:v>49.5</c:v>
                </c:pt>
                <c:pt idx="2">
                  <c:v>76.3</c:v>
                </c:pt>
                <c:pt idx="3">
                  <c:v>18.2</c:v>
                </c:pt>
                <c:pt idx="4">
                  <c:v>2.2999999999999998</c:v>
                </c:pt>
                <c:pt idx="5" formatCode="0.0">
                  <c:v>2.7</c:v>
                </c:pt>
                <c:pt idx="6" formatCode="0.0">
                  <c:v>5</c:v>
                </c:pt>
                <c:pt idx="7" formatCode="0.0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966384"/>
        <c:axId val="647321744"/>
      </c:barChart>
      <c:catAx>
        <c:axId val="644966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47321744"/>
        <c:crosses val="autoZero"/>
        <c:auto val="1"/>
        <c:lblAlgn val="ctr"/>
        <c:lblOffset val="100"/>
        <c:noMultiLvlLbl val="0"/>
      </c:catAx>
      <c:valAx>
        <c:axId val="647321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44966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Resultado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Plan1!$A$2</c:f>
              <c:strCache>
                <c:ptCount val="1"/>
                <c:pt idx="0">
                  <c:v>Nota média</c:v>
                </c:pt>
              </c:strCache>
            </c:strRef>
          </c:cat>
          <c:val>
            <c:numRef>
              <c:f>Plan1!$B$2</c:f>
              <c:numCache>
                <c:formatCode>0.0</c:formatCode>
                <c:ptCount val="1"/>
                <c:pt idx="0">
                  <c:v>8.3000000000000007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7324464"/>
        <c:axId val="647322288"/>
      </c:barChart>
      <c:catAx>
        <c:axId val="647324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47322288"/>
        <c:crosses val="autoZero"/>
        <c:auto val="1"/>
        <c:lblAlgn val="ctr"/>
        <c:lblOffset val="100"/>
        <c:noMultiLvlLbl val="0"/>
      </c:catAx>
      <c:valAx>
        <c:axId val="647322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47324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Resultado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Plan1!$A$2:$A$4</c:f>
              <c:strCache>
                <c:ptCount val="3"/>
                <c:pt idx="0">
                  <c:v>Confia</c:v>
                </c:pt>
                <c:pt idx="1">
                  <c:v>Não confia</c:v>
                </c:pt>
                <c:pt idx="2">
                  <c:v>Não opinou</c:v>
                </c:pt>
              </c:strCache>
            </c:strRef>
          </c:cat>
          <c:val>
            <c:numRef>
              <c:f>Plan1!$B$2:$B$4</c:f>
              <c:numCache>
                <c:formatCode>0.0</c:formatCode>
                <c:ptCount val="3"/>
                <c:pt idx="0">
                  <c:v>83.2</c:v>
                </c:pt>
                <c:pt idx="1">
                  <c:v>11.8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7325552"/>
        <c:axId val="647322832"/>
      </c:barChart>
      <c:catAx>
        <c:axId val="647325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47322832"/>
        <c:crosses val="autoZero"/>
        <c:auto val="1"/>
        <c:lblAlgn val="ctr"/>
        <c:lblOffset val="100"/>
        <c:noMultiLvlLbl val="0"/>
      </c:catAx>
      <c:valAx>
        <c:axId val="647322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47325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5A7B4-1D96-4B2C-A8E9-CC9275CA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647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User</cp:lastModifiedBy>
  <cp:revision>2</cp:revision>
  <cp:lastPrinted>2016-09-21T10:09:00Z</cp:lastPrinted>
  <dcterms:created xsi:type="dcterms:W3CDTF">2019-05-02T11:20:00Z</dcterms:created>
  <dcterms:modified xsi:type="dcterms:W3CDTF">2019-05-02T11:20:00Z</dcterms:modified>
</cp:coreProperties>
</file>